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3534" w:rsidRPr="00BD3534" w:rsidRDefault="00BD3534" w:rsidP="00BD35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ru-RU" w:eastAsia="ru-RU"/>
        </w:rPr>
        <w:t>Проект</w:t>
      </w:r>
    </w:p>
    <w:p w:rsidR="00BD3534" w:rsidRPr="00BD3534" w:rsidRDefault="00BD3534" w:rsidP="00BD353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КЛИНИЧЕСКИЙ ПРОТОКОЛ ДИАГНОСТИКИ И ЛЕЧЕНИЯ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bookmarkStart w:id="0" w:name="_GoBack"/>
      <w:bookmarkEnd w:id="0"/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ГИПОТИРЕОЗ У ДЕТЕЙ </w:t>
      </w:r>
    </w:p>
    <w:p w:rsidR="00BD3534" w:rsidRPr="00BD3534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0"/>
          <w:numId w:val="2"/>
        </w:numPr>
        <w:tabs>
          <w:tab w:val="left" w:pos="426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ВВОДНАЯ ЧАСТЬ:</w:t>
      </w: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</w:t>
      </w:r>
      <w:proofErr w:type="gram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д(</w:t>
      </w:r>
      <w:proofErr w:type="gram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ы)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МКБ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-10: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58"/>
        <w:gridCol w:w="8456"/>
      </w:tblGrid>
      <w:tr w:rsidR="00BD3534" w:rsidRPr="00BD3534" w:rsidTr="00BD3534">
        <w:tc>
          <w:tcPr>
            <w:tcW w:w="10206" w:type="dxa"/>
            <w:gridSpan w:val="2"/>
            <w:shd w:val="clear" w:color="auto" w:fill="auto"/>
          </w:tcPr>
          <w:p w:rsidR="00BD3534" w:rsidRPr="00BD3534" w:rsidRDefault="00BD3534" w:rsidP="00BD3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МКБ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-10 (дети)</w:t>
            </w:r>
          </w:p>
        </w:tc>
      </w:tr>
      <w:tr w:rsidR="00BD3534" w:rsidRPr="00BD3534" w:rsidTr="00BD3534">
        <w:tc>
          <w:tcPr>
            <w:tcW w:w="1560" w:type="dxa"/>
            <w:shd w:val="clear" w:color="auto" w:fill="auto"/>
          </w:tcPr>
          <w:p w:rsidR="00BD3534" w:rsidRPr="00BD3534" w:rsidRDefault="00BD3534" w:rsidP="00BD3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Код</w:t>
            </w:r>
          </w:p>
        </w:tc>
        <w:tc>
          <w:tcPr>
            <w:tcW w:w="8646" w:type="dxa"/>
            <w:shd w:val="clear" w:color="auto" w:fill="auto"/>
          </w:tcPr>
          <w:p w:rsidR="00BD3534" w:rsidRPr="00BD3534" w:rsidRDefault="00BD3534" w:rsidP="00BD3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Название</w:t>
            </w:r>
          </w:p>
        </w:tc>
      </w:tr>
      <w:tr w:rsidR="00BD3534" w:rsidRPr="00BD3534" w:rsidTr="00BD3534">
        <w:tc>
          <w:tcPr>
            <w:tcW w:w="1560" w:type="dxa"/>
            <w:shd w:val="clear" w:color="auto" w:fill="auto"/>
          </w:tcPr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E00</w:t>
            </w:r>
            <w:proofErr w:type="spellEnd"/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E00.0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E00.1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E00.2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E00.9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E03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E03.0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E03.1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E03.3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E03.4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en-GB" w:eastAsia="ru-RU"/>
              </w:rPr>
              <w:t>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E03.5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E03.8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E03.9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       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E06</w:t>
            </w:r>
            <w:proofErr w:type="spellEnd"/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E06.3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 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E06.5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       </w:t>
            </w:r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E06.9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        </w:t>
            </w:r>
          </w:p>
        </w:tc>
        <w:tc>
          <w:tcPr>
            <w:tcW w:w="8646" w:type="dxa"/>
            <w:shd w:val="clear" w:color="auto" w:fill="auto"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Синдром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врожденной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йодной недостаточности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Синдром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врожденной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йодной недостаточности, неврологическая форма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Синдром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врожденной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йодной недостаточности,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микседематозная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форма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Синдром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врожденной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йодной недостаточности, смешанная форма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Синдром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врожденной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йодной недостаточности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неуточненный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  </w:t>
            </w:r>
            <w:proofErr w:type="gramEnd"/>
          </w:p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Другие формы гипотиреоза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Врожденный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гипотиреоз с диффузным зобом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Врожденный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гипотиреоз без зоба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Постинфекционный гипотиреоз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Атрофия щитовидной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железы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приобретенная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Микседематозная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кома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Другие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уточненные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гипотиреозы</w:t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Гипотиреоз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неуточненный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Тиреоидит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Аутоиммунный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тиреоидит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Тиреоидит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br/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Тиреоидит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 xml:space="preserve">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shd w:val="clear" w:color="auto" w:fill="FFFFFF"/>
                <w:lang w:val="ru-RU" w:eastAsia="ru-RU"/>
              </w:rPr>
              <w:t>неуточненный</w:t>
            </w:r>
            <w:proofErr w:type="spellEnd"/>
          </w:p>
        </w:tc>
      </w:tr>
    </w:tbl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Дата разработки/пересмотра протокола: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2013 год (пересмотренный 2017 год).</w:t>
      </w:r>
    </w:p>
    <w:p w:rsidR="00BD3534" w:rsidRPr="00BD3534" w:rsidRDefault="00BD3534" w:rsidP="00BD3534">
      <w:pPr>
        <w:tabs>
          <w:tab w:val="left" w:pos="0"/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Сокращения, используемые в протоколе:</w:t>
      </w: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АИТ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аутоиммунный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тиреоидит</w:t>
      </w:r>
      <w:proofErr w:type="spellEnd"/>
      <w:proofErr w:type="gramEnd"/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св.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</w:t>
      </w:r>
      <w:proofErr w:type="spellEnd"/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свободный тироксин</w:t>
      </w: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свТ3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свободный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трийодтиронин</w:t>
      </w:r>
      <w:proofErr w:type="spellEnd"/>
      <w:proofErr w:type="gramEnd"/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тиреотропный гормон</w:t>
      </w: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тиреоглобулин</w:t>
      </w:r>
      <w:proofErr w:type="spellEnd"/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ТПО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тиреопероксидаза</w:t>
      </w:r>
      <w:proofErr w:type="spellEnd"/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ЩЖ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щитовидная железа</w:t>
      </w: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АТ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антитела 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тиреоглобулину</w:t>
      </w:r>
      <w:proofErr w:type="spellEnd"/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АТ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ТПО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антитела 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тиреопероксидазе</w:t>
      </w:r>
      <w:proofErr w:type="spellEnd"/>
    </w:p>
    <w:p w:rsidR="00BD3534" w:rsidRPr="00BD3534" w:rsidRDefault="00BD3534" w:rsidP="00BD353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–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врожденный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гипотироз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ССС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– сердечно-сосудистая система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ЖКТ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– желудочно-кишечный тракт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lastRenderedPageBreak/>
        <w:t>Т4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</w:t>
      </w:r>
      <w:proofErr w:type="spellStart"/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св</w:t>
      </w:r>
      <w:proofErr w:type="spellEnd"/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– свободный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Т4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Т4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общ – общий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Т3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–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тиротропный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гормон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ЛЗС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– лучезапястный сустав</w:t>
      </w: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Пользователи протокола: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врачи общей практики, педиатры, эндокринологи, кардиологи, психиатры, невропатологи.</w:t>
      </w:r>
    </w:p>
    <w:p w:rsidR="00BD3534" w:rsidRPr="00BD3534" w:rsidRDefault="00BD3534" w:rsidP="00BD3534">
      <w:pPr>
        <w:tabs>
          <w:tab w:val="left" w:pos="0"/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Категория пациентов: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дети.</w:t>
      </w:r>
    </w:p>
    <w:p w:rsidR="00BD3534" w:rsidRPr="00BD3534" w:rsidRDefault="00BD3534" w:rsidP="00BD3534">
      <w:pPr>
        <w:tabs>
          <w:tab w:val="left" w:pos="0"/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Шкала уровня доказательности: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9497"/>
      </w:tblGrid>
      <w:tr w:rsidR="00BD3534" w:rsidRPr="00BD3534" w:rsidTr="00BD353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А</w:t>
            </w:r>
          </w:p>
        </w:tc>
        <w:tc>
          <w:tcPr>
            <w:tcW w:w="9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Высококачественный мета-анализ, систематический обзор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РКИ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или крупное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РКИ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 очень низкой вероятностью (++) систематической ошибки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результаты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которых могут быть распространены на соответствующую популяцию.</w:t>
            </w:r>
          </w:p>
        </w:tc>
      </w:tr>
      <w:tr w:rsidR="00BD3534" w:rsidRPr="00BD3534" w:rsidTr="00BD353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В</w:t>
            </w:r>
            <w:proofErr w:type="gramEnd"/>
          </w:p>
        </w:tc>
        <w:tc>
          <w:tcPr>
            <w:tcW w:w="9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Высококачественный (++) систематический обзор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когортных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или исследований случай-контроль или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Высококачественное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(++)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когортное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или исследований случай-контроль с очень низким риском систематической ошибки или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РКИ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 невысоким (+) риском систематической ошибки, результаты которых могут быть распространены на соответствующую популяцию.</w:t>
            </w:r>
          </w:p>
        </w:tc>
      </w:tr>
      <w:tr w:rsidR="00BD3534" w:rsidRPr="00BD3534" w:rsidTr="00BD353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С</w:t>
            </w:r>
            <w:proofErr w:type="gramEnd"/>
          </w:p>
        </w:tc>
        <w:tc>
          <w:tcPr>
            <w:tcW w:w="9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Когортное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или исследование случай-контроль или контролируемое исследование без рандомизации с невысоким риском систематической ошибки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(+).</w:t>
            </w:r>
            <w:proofErr w:type="gramEnd"/>
          </w:p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Результаты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которых могут быть распространены на соответствующую популяцию или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РКИ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с очень низким или невысоким риском систематической ошибки (++ или +), результаты которых не могут быть непосредственно распространены на соответствующую популяцию.</w:t>
            </w:r>
          </w:p>
        </w:tc>
      </w:tr>
      <w:tr w:rsidR="00BD3534" w:rsidRPr="00BD3534" w:rsidTr="00BD353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D</w:t>
            </w:r>
          </w:p>
        </w:tc>
        <w:tc>
          <w:tcPr>
            <w:tcW w:w="9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Описание серии случаев или неконтролируемое исследование или мнение экспертов.</w:t>
            </w:r>
          </w:p>
        </w:tc>
      </w:tr>
      <w:tr w:rsidR="00BD3534" w:rsidRPr="00BD3534" w:rsidTr="00BD353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tabs>
                <w:tab w:val="left" w:pos="0"/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GPP</w:t>
            </w:r>
            <w:proofErr w:type="spellEnd"/>
          </w:p>
        </w:tc>
        <w:tc>
          <w:tcPr>
            <w:tcW w:w="9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3534" w:rsidRPr="00BD3534" w:rsidRDefault="00BD3534" w:rsidP="00BD353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val="ru-RU" w:eastAsia="ru-RU"/>
              </w:rPr>
              <w:t>Наилучшая клиническая практика.</w:t>
            </w:r>
          </w:p>
        </w:tc>
      </w:tr>
    </w:tbl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Определение [1]: Гипотиреоз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клинический синдром, обусловленный недостаточностью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гормонов, характеризующийся замедлением всех метаболических процессов. </w:t>
      </w: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:rsidR="00BD3534" w:rsidRPr="00BD3534" w:rsidRDefault="00BD3534" w:rsidP="00BD3534">
      <w:pPr>
        <w:numPr>
          <w:ilvl w:val="1"/>
          <w:numId w:val="3"/>
        </w:numPr>
        <w:tabs>
          <w:tab w:val="left" w:pos="0"/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Классификация [2]:</w:t>
      </w:r>
    </w:p>
    <w:p w:rsidR="00BD3534" w:rsidRPr="00BD3534" w:rsidRDefault="00BD3534" w:rsidP="00BD3534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Клиническая классификация гипотиреоза у детей: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5299"/>
        <w:gridCol w:w="4907"/>
      </w:tblGrid>
      <w:tr w:rsidR="00BD3534" w:rsidRPr="00BD3534" w:rsidTr="00BD3534">
        <w:tc>
          <w:tcPr>
            <w:tcW w:w="5299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Причины</w:t>
            </w:r>
            <w:proofErr w:type="spellEnd"/>
          </w:p>
        </w:tc>
        <w:tc>
          <w:tcPr>
            <w:tcW w:w="4907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Частота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(% </w:t>
            </w: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на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число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новорожденных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</w:tr>
      <w:tr w:rsidR="00BD3534" w:rsidRPr="00BD3534" w:rsidTr="00BD3534">
        <w:tc>
          <w:tcPr>
            <w:tcW w:w="5299" w:type="dxa"/>
          </w:tcPr>
          <w:p w:rsidR="00BD3534" w:rsidRPr="00BD3534" w:rsidRDefault="00BD3534" w:rsidP="00BD3534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Первичный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гипотиреоз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D3534" w:rsidRPr="00BD3534" w:rsidRDefault="00BD3534" w:rsidP="00BD3534">
            <w:pPr>
              <w:numPr>
                <w:ilvl w:val="3"/>
                <w:numId w:val="2"/>
              </w:numPr>
              <w:shd w:val="clear" w:color="auto" w:fill="FFFFFF"/>
              <w:ind w:left="33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Дисгенезия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щитовидной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железы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Агинезия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атиреоз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Гипогенезия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гипоплазия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Дистопия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BD3534" w:rsidRPr="00BD3534" w:rsidRDefault="00BD3534" w:rsidP="00BD3534">
            <w:pPr>
              <w:numPr>
                <w:ilvl w:val="0"/>
                <w:numId w:val="2"/>
              </w:numPr>
              <w:ind w:left="334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Дисгормоногенез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Дефект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рецептора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ТТГ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Дефект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транспорта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йода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Дефект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пероксидазной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Дефект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синтеза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тиреоглобулина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4907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85-90;   </w:t>
            </w:r>
            <w:proofErr w:type="gram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1:4000</w:t>
            </w:r>
            <w:proofErr w:type="gramEnd"/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5-10;    </w:t>
            </w:r>
            <w:proofErr w:type="gram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1:30</w:t>
            </w:r>
            <w:proofErr w:type="gram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000-1:50 000</w:t>
            </w:r>
          </w:p>
        </w:tc>
      </w:tr>
      <w:tr w:rsidR="00BD3534" w:rsidRPr="00BD3534" w:rsidTr="00BD3534">
        <w:tc>
          <w:tcPr>
            <w:tcW w:w="5299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Центральный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гипотиреоз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вторичный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третичный</w:t>
            </w:r>
            <w:proofErr w:type="spellEnd"/>
            <w:r w:rsidRPr="00BD3534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  <w:r w:rsidRPr="00BD3534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1.Сочетанный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дефицит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гипофизарных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гормонов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Изолированный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дефицит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ТТГ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4907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D3534" w:rsidRPr="00BD3534" w:rsidTr="00BD3534">
        <w:tc>
          <w:tcPr>
            <w:tcW w:w="5299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Периферическая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резистентность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к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тиреоидным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гормонам</w:t>
            </w:r>
            <w:proofErr w:type="spellEnd"/>
          </w:p>
        </w:tc>
        <w:tc>
          <w:tcPr>
            <w:tcW w:w="4907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Неизвестна</w:t>
            </w:r>
            <w:proofErr w:type="spellEnd"/>
          </w:p>
        </w:tc>
      </w:tr>
      <w:tr w:rsidR="00BD3534" w:rsidRPr="00BD3534" w:rsidTr="00BD3534">
        <w:tc>
          <w:tcPr>
            <w:tcW w:w="5299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Транзиторный</w:t>
            </w:r>
            <w:proofErr w:type="spellEnd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гипотиреоз</w:t>
            </w:r>
            <w:proofErr w:type="spellEnd"/>
          </w:p>
        </w:tc>
        <w:tc>
          <w:tcPr>
            <w:tcW w:w="4907" w:type="dxa"/>
          </w:tcPr>
          <w:p w:rsidR="00BD3534" w:rsidRPr="00BD3534" w:rsidRDefault="00BD3534" w:rsidP="00BD3534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D3534">
              <w:rPr>
                <w:rFonts w:ascii="Times New Roman" w:hAnsi="Times New Roman" w:cs="Times New Roman"/>
                <w:sz w:val="24"/>
                <w:szCs w:val="24"/>
              </w:rPr>
              <w:t>неизвестна</w:t>
            </w:r>
            <w:proofErr w:type="spellEnd"/>
          </w:p>
        </w:tc>
      </w:tr>
    </w:tbl>
    <w:p w:rsidR="00BD3534" w:rsidRPr="00BD3534" w:rsidRDefault="00BD3534" w:rsidP="00BD3534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Одно из наиболее часто встречающихся заболеваний щитовидной железы у детей –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врожденный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гипотиреоз (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), </w:t>
      </w: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в основе которого лежит полная или частичная недостаточность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тиреоидных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гормонов, приводящая к задержке развития всех органов и систем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гетерогенная группа заболеваний, обусловленных либо морфофункциональной незрелостью гипоталамо-гипофизарной системы или щитовидной железы, либо их повреждением во внутриутробном периоде [2].</w:t>
      </w:r>
    </w:p>
    <w:p w:rsidR="00BD3534" w:rsidRPr="00BD3534" w:rsidRDefault="00BD3534" w:rsidP="00BD3534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Классификация первичного гипотиреоза по степени тяжести:</w:t>
      </w:r>
    </w:p>
    <w:tbl>
      <w:tblPr>
        <w:tblW w:w="10206" w:type="dxa"/>
        <w:tblInd w:w="7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16"/>
        <w:gridCol w:w="2329"/>
        <w:gridCol w:w="5661"/>
      </w:tblGrid>
      <w:tr w:rsidR="00BD3534" w:rsidRPr="00BD3534" w:rsidTr="00BD3534">
        <w:tc>
          <w:tcPr>
            <w:tcW w:w="2216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Степень тяжести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Лабораторные изменения</w:t>
            </w:r>
          </w:p>
        </w:tc>
        <w:tc>
          <w:tcPr>
            <w:tcW w:w="5661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Клиническая картина</w:t>
            </w:r>
          </w:p>
        </w:tc>
      </w:tr>
      <w:tr w:rsidR="00BD3534" w:rsidRPr="00BD3534" w:rsidTr="00BD3534">
        <w:tc>
          <w:tcPr>
            <w:tcW w:w="2216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Субклинический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– повышен, </w:t>
            </w:r>
            <w:proofErr w:type="gramEnd"/>
          </w:p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св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.Т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– в норме или</w:t>
            </w:r>
          </w:p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снижен</w:t>
            </w:r>
            <w:proofErr w:type="gramEnd"/>
          </w:p>
        </w:tc>
        <w:tc>
          <w:tcPr>
            <w:tcW w:w="5661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Бессимптомное течение или только неспецифические симптомы</w:t>
            </w:r>
          </w:p>
        </w:tc>
      </w:tr>
      <w:tr w:rsidR="00BD3534" w:rsidRPr="00BD3534" w:rsidTr="00BD3534">
        <w:tc>
          <w:tcPr>
            <w:tcW w:w="2216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Манифестный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– повышен,</w:t>
            </w:r>
            <w:proofErr w:type="gramEnd"/>
          </w:p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св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.Т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– снижен</w:t>
            </w:r>
          </w:p>
        </w:tc>
        <w:tc>
          <w:tcPr>
            <w:tcW w:w="5661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Присутствуют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характерные симптомы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гипотиреоза</w:t>
            </w:r>
          </w:p>
        </w:tc>
      </w:tr>
      <w:tr w:rsidR="00BD3534" w:rsidRPr="00BD3534" w:rsidTr="00BD3534">
        <w:tc>
          <w:tcPr>
            <w:tcW w:w="2216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Осложненный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(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тяжелый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)</w:t>
            </w:r>
            <w:proofErr w:type="gram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– повышен, </w:t>
            </w:r>
            <w:proofErr w:type="gramEnd"/>
          </w:p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св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.Т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– снижен</w:t>
            </w:r>
          </w:p>
        </w:tc>
        <w:tc>
          <w:tcPr>
            <w:tcW w:w="5661" w:type="dxa"/>
            <w:tcBorders>
              <w:top w:val="outset" w:sz="6" w:space="0" w:color="auto"/>
              <w:left w:val="outset" w:sz="6" w:space="0" w:color="auto"/>
              <w:bottom w:val="single" w:sz="6" w:space="0" w:color="808080"/>
              <w:right w:val="outset" w:sz="6" w:space="0" w:color="auto"/>
            </w:tcBorders>
            <w:shd w:val="clear" w:color="auto" w:fill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Развернутая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клиническая картина гипотиреоза.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Имеются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тяжелые</w:t>
            </w:r>
            <w:proofErr w:type="spellEnd"/>
            <w:proofErr w:type="gramEnd"/>
          </w:p>
          <w:p w:rsidR="00BD3534" w:rsidRPr="00BD3534" w:rsidRDefault="00BD3534" w:rsidP="00BD3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осложнения: «полисерозит», сердечная недостаточность,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кретинизм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микседематозная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кома и др.</w:t>
            </w:r>
          </w:p>
        </w:tc>
      </w:tr>
    </w:tbl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4C53F6">
      <w:pPr>
        <w:numPr>
          <w:ilvl w:val="0"/>
          <w:numId w:val="27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МЕТОДЫ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ПОДХОДЫ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ПРОЦЕДУРЫ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ДИАГНОСТИКИ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ЛЕЧЕНИЯ</w:t>
      </w:r>
      <w:proofErr w:type="spellEnd"/>
      <w:r w:rsidR="004C53F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4C53F6" w:rsidRPr="003D5F84">
        <w:rPr>
          <w:rFonts w:ascii="Times New Roman" w:hAnsi="Times New Roman" w:cs="Times New Roman"/>
          <w:b/>
          <w:sz w:val="28"/>
          <w:szCs w:val="28"/>
        </w:rPr>
        <w:t>[</w:t>
      </w:r>
      <w:r w:rsidR="004C53F6" w:rsidRPr="003D5F84">
        <w:rPr>
          <w:rFonts w:ascii="Times New Roman" w:hAnsi="Times New Roman" w:cs="Times New Roman"/>
          <w:b/>
          <w:sz w:val="28"/>
          <w:szCs w:val="28"/>
          <w:lang w:val="ru-RU"/>
        </w:rPr>
        <w:t>7</w:t>
      </w:r>
      <w:r w:rsidR="004C53F6" w:rsidRPr="003D5F84">
        <w:rPr>
          <w:rFonts w:ascii="Times New Roman" w:hAnsi="Times New Roman" w:cs="Times New Roman"/>
          <w:b/>
          <w:sz w:val="28"/>
          <w:szCs w:val="28"/>
        </w:rPr>
        <w:t>]:</w:t>
      </w: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Диагностические критерии:</w:t>
      </w: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Следует отметить, что описанная ниже клиническая симптоматика более характерна для детей с первичным </w:t>
      </w:r>
      <w:proofErr w:type="spellStart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врожденным</w:t>
      </w:r>
      <w:proofErr w:type="spellEnd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 гипотиреозом.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BD3534" w:rsidRPr="00BD3534" w:rsidRDefault="00BD3534" w:rsidP="00BD3534">
      <w:pPr>
        <w:tabs>
          <w:tab w:val="left" w:pos="0"/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При вторичном гипотиреозе,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как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врожденном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так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приобретенном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клиника заболевания ажурна, при данных состояниях на первый план выступают признаки поражения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ЦНС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Для его выявления ведущее значение имеет исследование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тиреоидного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гормонального профиля.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Жалобы и анамнез: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Новорожденные</w:t>
      </w:r>
      <w:proofErr w:type="spellEnd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нарушение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дыхания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цианоз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желтуха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вялое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сосание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хриплый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крик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пупочная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грыжа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lastRenderedPageBreak/>
        <w:t>Дети и подростки: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замедление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роста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снижение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успеваемости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нарушения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полового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развития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запоры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сонливость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зябкость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сухость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кожи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плохой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рост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волос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ногтей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.</w:t>
      </w:r>
    </w:p>
    <w:p w:rsid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Физикальное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обследование: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У </w:t>
      </w:r>
      <w:proofErr w:type="spellStart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 </w:t>
      </w:r>
      <w:proofErr w:type="gramStart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возможны</w:t>
      </w:r>
      <w:proofErr w:type="gramEnd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: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переношенная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беременность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более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40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нед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большая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масса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тела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рождении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более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3500 г);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отечное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лицо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губы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веки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полуоткрытый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рот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широким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, 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распластанным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языком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локализованные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отеки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виде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плотных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подушечек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» в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надключичных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ямках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тыльных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поверхностях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кистей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стоп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признаки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незрелости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доношенной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сроку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беременности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низкий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грубый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голос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плаче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крике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позднее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отхождение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мекония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позднее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отпадение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пупочного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канатика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плохая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эпителизация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пупочной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ранки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затянувшаяся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желтуха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D3534" w:rsidRPr="00BD3534" w:rsidRDefault="00BD3534" w:rsidP="00BD3534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Резкое отставание темпов окостенения (отсутствие проксимальных эпифизов большеберцовых и дистальных эпифизов бедренных костей).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Однако классическая клиническая картина гипотиреоза у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встречается с частотой не более 10-15%. В связи с этим для диагностики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врожденного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гипотиреоза у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целесообразно использование шкалы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Апгар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помогающей выявить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ранние сроки. </w:t>
      </w:r>
    </w:p>
    <w:p w:rsidR="00BD3534" w:rsidRPr="00BD3534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Шкала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Апгар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для диагностики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врожденного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гипотиреоза у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новорожденных</w:t>
      </w:r>
      <w:proofErr w:type="spellEnd"/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5065"/>
        <w:gridCol w:w="5173"/>
      </w:tblGrid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Клинический признак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Количество баллов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Пупочная грыжа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Отечное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лицо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Запоры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Женский пол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Бледность, гипотермия кожи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Увеличенный язык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Мышечная гипотония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Желтуха дольше 3 недель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Шелушение и сухость кожи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Открытый задний родничок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Беременность длилась более 40 недель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BD3534" w:rsidRPr="00BD3534" w:rsidTr="00BD3534">
        <w:tc>
          <w:tcPr>
            <w:tcW w:w="5065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Масса тела при рождении более 3500 г</w:t>
            </w:r>
          </w:p>
        </w:tc>
        <w:tc>
          <w:tcPr>
            <w:tcW w:w="5173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</w:tbl>
    <w:p w:rsidR="00BD3534" w:rsidRPr="00BD3534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При сумме баллов более 5 следует заподозрить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врожденный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гипотиреоз.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Позднее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в возрасте 3-4 месяцев появляются следующие симптомы: 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сниженный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аппетит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затруднение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глотании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плохая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прибавка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весе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метеоризм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запоры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сухость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бледность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BD3534">
      <w:pPr>
        <w:numPr>
          <w:ilvl w:val="0"/>
          <w:numId w:val="28"/>
        </w:numPr>
        <w:tabs>
          <w:tab w:val="left" w:pos="426"/>
        </w:tabs>
        <w:spacing w:after="0" w:line="240" w:lineRule="auto"/>
        <w:ind w:hanging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шелушение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кожных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покровов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гипотермия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холодные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кисти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стопы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)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ломкие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сухие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тусклые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волосы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мышечная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гипотония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У детей с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более старшего возраста (после 5-6 месяцев и старше) при отсутствии лечения на первый план выступает выраженная низкорослость (рост ниже 3-го перцентиля или ниже 2 стандартных отклонений (&lt; –2,0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SDS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) от средней по популяции для данного хронологического возраста и пола),  прогрессирующее замедление скорости роста (скорость роста более чем на 1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SD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ниже (при хронологическом возрасте &gt; 1 года) для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данного хронологического возраста и пола.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Пропорции тела у детей с гипотиреозом приближаются 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хондродистрофическим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(коэффициент «верхний/нижний сегмент» больше нормальных значений).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Характерны недоразвитие лицевого скелета, широкая запавшая переносица,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гипертелоризм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; позднее закрытие большого и малого родничков; задержка прорезывания зубов и их запоздалая смена.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Выраженная задержка психомоторного и речевого развития. Дети вялы, часами могут лежать спокойно, не проявляя беспокойства при мокрой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пеленке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голоде, не интересуются игрушками, поздно начинают сидеть, ходить.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Выражены адинамия, гипотония мышц: выпуклый живот с пупочной грыжей, расхождение прямых мышц живота, осанка с поясничным лордозом, выступающими ягодицами и полусогнутыми коленями, частые запоры, метеоризм. 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Характерен комплекс респираторных симптомов: 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затрудненное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носовое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дыхание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стридор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цианоз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носогубного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треугольника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низкий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грубый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голос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частые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простудные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заболевания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Кожные покровы сухие, желтоватые, шелушатся из-за пониженной секреции потовых и сальных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желез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имеют «мраморный» рисунок,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хоодные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наощупь. Волосы ломкие сухие, без блеска, усиленно выпадают. Характерна себорея волосистой части головы, лба, век. Ногти ло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м-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кие, с трещинами. Отмечается медленный рост волос и ногтей. 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Приглушение сердечных тонов, брадикардия (в первые месяцы жизни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ЧСС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может быть нормальной), функциональный шум, расширение границ сердца, снижение артериального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пуьсового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давления.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val="ru-RU" w:eastAsia="ru-RU"/>
        </w:rPr>
        <w:br/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Приведенную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выше симптоматику можно «оформить» в следующие клинические синдромы.</w:t>
      </w:r>
    </w:p>
    <w:p w:rsidR="00BD3534" w:rsidRPr="00BD3534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Обменно-гипотермический синдром: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остоянное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чувство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зябкости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снижение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температуры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тела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гиперлипопротеинемия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повышается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уровень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холестерина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триглицеридов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)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умеренное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увеличение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массы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тела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вследствие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накопления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гликоаминогликанов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задержки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воды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).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Трофические нарушения кожи и </w:t>
      </w:r>
      <w:proofErr w:type="spellStart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ее</w:t>
      </w:r>
      <w:proofErr w:type="spellEnd"/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 придатков: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Развитие этого синдрома связано с нарушением обмена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гликозаминогликанов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следствием чего является повышение гидрофильности тканей.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Характерны: </w:t>
      </w:r>
      <w:proofErr w:type="gramEnd"/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микседематозный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плотный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отек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лица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конечностей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увеличение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губ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языка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отпечатками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зубов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латеральным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краям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старообразное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лицо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» с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огрубевшими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чертами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>к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ожа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толстая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сухая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холодная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бледная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желтоватым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оттенком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собирается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складки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локтях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шелушится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>в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олосы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тусклые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ломкие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выпадают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голове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бровях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конечностях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медленно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растут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Может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наблюдаться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тотальная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алопеция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>н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огти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тонкие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с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продольной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или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поперечной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исчерченностью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Признаки поражения нервной системы и органов чувств: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х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роническая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усталость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сонливость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апатия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депрессия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или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микседематозный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психоз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hanging="786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заторможенность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гипо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или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амимия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замедление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движений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речи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дизартрия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неспособность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концентрировать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внимание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снижение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памяти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н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арушение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слуха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обоняния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из-за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набухания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слизистых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слуховых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проходов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носа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и</w:t>
      </w: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з-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отека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утолщения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голосовых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связок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голос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становится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грубым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низким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 xml:space="preserve">Признаки поражения </w:t>
      </w:r>
      <w:proofErr w:type="gramStart"/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сердечно-сосудистой</w:t>
      </w:r>
      <w:proofErr w:type="gramEnd"/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 xml:space="preserve"> систем: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р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асширение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границ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сердца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поперечнике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4276CE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снижение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сократимости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миокарда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брадикардия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диастолическая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артериальная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гипертензия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увеличение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общее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периферического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сопротивления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снижение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минутного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объема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сердца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 xml:space="preserve">Признаки поражения </w:t>
      </w:r>
      <w:proofErr w:type="spellStart"/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легких</w:t>
      </w:r>
      <w:proofErr w:type="spellEnd"/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: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м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едленное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поверхностное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дыхание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нарушение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реакции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дыхательного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центра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гипоксию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гиперкапнию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Дыхательная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недостаточность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основная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причина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смерти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больных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микседематочной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комой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 xml:space="preserve">Признаки поражения </w:t>
      </w:r>
      <w:proofErr w:type="spellStart"/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ЖКТ</w:t>
      </w:r>
      <w:proofErr w:type="spellEnd"/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: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з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амедление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перистальтики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запоры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дискинезия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желчевыводящих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путей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возможны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каловый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завал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кишечная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непроходимость</w:t>
      </w:r>
      <w:proofErr w:type="spellEnd"/>
      <w:r w:rsidRPr="00BD3534">
        <w:rPr>
          <w:sz w:val="28"/>
          <w:szCs w:val="28"/>
          <w:shd w:val="clear" w:color="auto" w:fill="FFFFFF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Признаки поражения почек: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hanging="786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с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нижение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СКФ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задержка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жидкости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;</w:t>
      </w:r>
    </w:p>
    <w:p w:rsidR="00BD3534" w:rsidRPr="00BD3534" w:rsidRDefault="00BD3534" w:rsidP="00097E1A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sz w:val="28"/>
          <w:szCs w:val="28"/>
          <w:shd w:val="clear" w:color="auto" w:fill="FFFFFF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возможна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водная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интоксикация</w:t>
      </w:r>
      <w:proofErr w:type="spellEnd"/>
      <w:r w:rsidRPr="00BD3534">
        <w:rPr>
          <w:sz w:val="28"/>
          <w:szCs w:val="28"/>
          <w:shd w:val="clear" w:color="auto" w:fill="FFFFFF"/>
          <w:lang w:val="ru-RU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Нервно-мышечные нарушения: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б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олезненные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мышечные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судороги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парестезии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мышечная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</w:rPr>
        <w:t>слабость</w:t>
      </w:r>
      <w:proofErr w:type="spellEnd"/>
      <w:r w:rsidRPr="00BD3534">
        <w:rPr>
          <w:rFonts w:ascii="Times New Roman" w:hAnsi="Times New Roman" w:cs="Times New Roman"/>
          <w:sz w:val="28"/>
          <w:szCs w:val="28"/>
          <w:shd w:val="clear" w:color="auto" w:fill="FFFFFF"/>
          <w:lang w:val="ru-RU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ru-RU" w:eastAsia="ru-RU"/>
        </w:rPr>
        <w:t>Признаки поражения репродуктивной системы: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Задержка полового развития, у девочек возможны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олигоопсоменорея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, аменорея,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ановуляторные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циклы,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галакторея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 (синдром Ван-Вика-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Хеннеса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-Росса).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Вследствие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гиперпролактинемии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, нередко сопутствующей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гипертиротропиемией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, наблюдается нарушение выработки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ЛГ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 xml:space="preserve"> и рецепции гонадотропинов в гонадах.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(синдром Ван-Вика-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Грамбаха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).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Нарушение кроветворения: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Нарушениям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эритропоэза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вызванное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как собственно дефицитом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гормонов, так и снижением образования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эритропоэтинов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Кроме того, при гипотиреозе нередко наблюдаются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B12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-дефицитная и железодефицитная анемия. Характерны нарушения функции тромбоцитов:  снижение адгезивно-агрегационной функции.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областях с выраженным йодным дефицитом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может проявляться эндемическим 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кретинизмом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Различают две формы эндемического </w:t>
      </w:r>
      <w:proofErr w:type="gramStart"/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>кретинизма</w:t>
      </w:r>
      <w:proofErr w:type="gramEnd"/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: 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неврологический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микседематозный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3534" w:rsidRPr="00BD3534" w:rsidRDefault="00BD3534" w:rsidP="00BD3534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Наиболее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часто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встречается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эндемический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неврологический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кретинизм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в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клинике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которого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первый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план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выходят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неврологические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пирамидные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экстрапирамидные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интеллектуальные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нарушения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Клинические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признаки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гипотиреоза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этом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отсутствуют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или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слабо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выражены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И, наоборот, для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микседематозного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эндемического 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кретинизма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характерна выраженная симптоматика гипотиреоза (см. выше). 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lastRenderedPageBreak/>
        <w:t xml:space="preserve">Лабораторные исследования: 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>д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ефекты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генов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приводящие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к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врожденному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гипотиреозу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: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TTF1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TTF2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PAX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-8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PROP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-1,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Pit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-1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TSH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-R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NIS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ТPО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PDS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ТG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BD3534">
        <w:rPr>
          <w:rFonts w:ascii="Times New Roman" w:hAnsi="Times New Roman" w:cs="Times New Roman"/>
          <w:sz w:val="28"/>
          <w:szCs w:val="28"/>
        </w:rPr>
        <w:t xml:space="preserve"> TR-, TR-α 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 – при возможности.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гормональный профиль определяется уровнем поражения оси «гипоталамус-гипофиз-щитовидная железа»: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2977"/>
        <w:gridCol w:w="2234"/>
        <w:gridCol w:w="2353"/>
        <w:gridCol w:w="2177"/>
      </w:tblGrid>
      <w:tr w:rsidR="00BD3534" w:rsidRPr="00BD3534" w:rsidTr="00BD3534">
        <w:tc>
          <w:tcPr>
            <w:tcW w:w="29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Уровень поражения </w:t>
            </w:r>
          </w:p>
        </w:tc>
        <w:tc>
          <w:tcPr>
            <w:tcW w:w="2234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</w:p>
        </w:tc>
        <w:tc>
          <w:tcPr>
            <w:tcW w:w="2353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свТ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</w:t>
            </w:r>
          </w:p>
        </w:tc>
        <w:tc>
          <w:tcPr>
            <w:tcW w:w="21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свТ3</w:t>
            </w:r>
            <w:proofErr w:type="spellEnd"/>
          </w:p>
        </w:tc>
      </w:tr>
      <w:tr w:rsidR="00BD3534" w:rsidRPr="00BD3534" w:rsidTr="00BD3534">
        <w:tc>
          <w:tcPr>
            <w:tcW w:w="29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Первичный </w:t>
            </w:r>
            <w:proofErr w:type="gramEnd"/>
          </w:p>
        </w:tc>
        <w:tc>
          <w:tcPr>
            <w:tcW w:w="2234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повышен</w:t>
            </w:r>
            <w:proofErr w:type="gramEnd"/>
          </w:p>
        </w:tc>
        <w:tc>
          <w:tcPr>
            <w:tcW w:w="2353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снижен</w:t>
            </w:r>
            <w:proofErr w:type="gramEnd"/>
          </w:p>
        </w:tc>
        <w:tc>
          <w:tcPr>
            <w:tcW w:w="21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в норме или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снижен</w:t>
            </w:r>
            <w:proofErr w:type="gramEnd"/>
          </w:p>
        </w:tc>
      </w:tr>
      <w:tr w:rsidR="00BD3534" w:rsidRPr="00BD3534" w:rsidTr="00BD3534">
        <w:tc>
          <w:tcPr>
            <w:tcW w:w="29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Вторичный/третичный</w:t>
            </w:r>
            <w:proofErr w:type="gramEnd"/>
          </w:p>
        </w:tc>
        <w:tc>
          <w:tcPr>
            <w:tcW w:w="2234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снижен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или в норме</w:t>
            </w:r>
          </w:p>
        </w:tc>
        <w:tc>
          <w:tcPr>
            <w:tcW w:w="2353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снижен</w:t>
            </w:r>
            <w:proofErr w:type="gramEnd"/>
          </w:p>
        </w:tc>
        <w:tc>
          <w:tcPr>
            <w:tcW w:w="21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снижен</w:t>
            </w:r>
            <w:proofErr w:type="gramEnd"/>
          </w:p>
        </w:tc>
      </w:tr>
      <w:tr w:rsidR="00BD3534" w:rsidRPr="00BD3534" w:rsidTr="00BD3534">
        <w:tc>
          <w:tcPr>
            <w:tcW w:w="29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Периферическая резистентность</w:t>
            </w:r>
          </w:p>
        </w:tc>
        <w:tc>
          <w:tcPr>
            <w:tcW w:w="2234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в норме или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повышен</w:t>
            </w:r>
            <w:proofErr w:type="gramEnd"/>
          </w:p>
        </w:tc>
        <w:tc>
          <w:tcPr>
            <w:tcW w:w="2353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в норме или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повышен</w:t>
            </w:r>
            <w:proofErr w:type="gramEnd"/>
          </w:p>
        </w:tc>
        <w:tc>
          <w:tcPr>
            <w:tcW w:w="2177" w:type="dxa"/>
          </w:tcPr>
          <w:p w:rsidR="00BD3534" w:rsidRPr="00BD3534" w:rsidRDefault="00BD3534" w:rsidP="00BD3534">
            <w:pPr>
              <w:tabs>
                <w:tab w:val="left" w:pos="567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в норме или 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повышен</w:t>
            </w:r>
            <w:proofErr w:type="gramEnd"/>
          </w:p>
        </w:tc>
      </w:tr>
    </w:tbl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Повышение уровней антител к 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ТПО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и/или к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случаях гипотиреоза, обусловленного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тиреоидитом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Хашимото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412F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Подавляющее большинство территорий </w:t>
      </w:r>
      <w:r w:rsidR="004A412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РК страдает от йодного дефицита.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связи с этим, а также в связи со слабой выраженностью клинической симптоматики гипотиреоза в первые дни и недели жизни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ребенка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Казахстане, как и во всех развитых странах мира, с 1994 г. внедрена государственная система неонатального скрининга на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Скрининг позволяет поставить диагноз в первые дни жизни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ребенка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до появления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развернутой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клинической картины заболевания и избежать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тяжелых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последствий болезни, в первую очередь, задержки умственного и физического развития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ребенка</w:t>
      </w:r>
      <w:proofErr w:type="spellEnd"/>
      <w:r w:rsidR="004A412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Основная цель скрининга на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ранее выявление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 повышенным уровнем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крови.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Обследование и дальнейшее наблюдение детей осуществляется </w:t>
      </w: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в три этапа: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I – родильный дом;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II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медико-генетическая лаборатория;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III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детская поликлиника.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I этап – родильный дом: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У всех доношенных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 4—5-й день жизни (у недоношенных детей на 7-14-й)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берется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6-8 капель крови из пятки и наносится на 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специальную пористую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фильтровальную бумагу. Все образцы крови отсылаются в специализированную медико-генетическую лабораторию.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>II</w:t>
      </w:r>
      <w:proofErr w:type="spellEnd"/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 этап – медико-генетическая лаборатория: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Theme="majorHAnsi" w:eastAsiaTheme="majorEastAsia" w:hAnsi="Arial" w:cstheme="majorBidi"/>
          <w:b/>
          <w:bCs/>
          <w:color w:val="1F497D" w:themeColor="text2"/>
          <w:sz w:val="28"/>
          <w:szCs w:val="28"/>
          <w:lang w:val="ru-RU" w:eastAsia="ru-RU"/>
          <w14:shadow w14:blurRad="38100" w14:dist="38100" w14:dir="2700000" w14:sx="100000" w14:sy="100000" w14:kx="0" w14:ky="0" w14:algn="tl">
            <w14:srgbClr w14:val="000000"/>
          </w14:shadow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У детей грудного и более старшего возраста следует использовать нормативы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приведенные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нижеследующей таблице.</w:t>
      </w:r>
      <w:r w:rsidRPr="00BD3534">
        <w:rPr>
          <w:rFonts w:asciiTheme="majorHAnsi" w:eastAsiaTheme="majorEastAsia" w:hAnsi="Arial" w:cstheme="majorBidi"/>
          <w:b/>
          <w:bCs/>
          <w:color w:val="1F497D" w:themeColor="text2"/>
          <w:sz w:val="28"/>
          <w:szCs w:val="28"/>
          <w:lang w:val="ru-RU" w:eastAsia="ru-RU"/>
          <w14:shadow w14:blurRad="38100" w14:dist="38100" w14:dir="2700000" w14:sx="100000" w14:sy="100000" w14:kx="0" w14:ky="0" w14:algn="tl">
            <w14:srgbClr w14:val="000000"/>
          </w14:shadow>
        </w:rPr>
        <w:t xml:space="preserve">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Нормативы уровня </w:t>
      </w:r>
      <w:proofErr w:type="spellStart"/>
      <w:r w:rsidRPr="00BD353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 xml:space="preserve"> у детей</w:t>
      </w: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[6]</w:t>
      </w:r>
    </w:p>
    <w:tbl>
      <w:tblPr>
        <w:tblW w:w="10206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820"/>
        <w:gridCol w:w="5386"/>
      </w:tblGrid>
      <w:tr w:rsidR="00BD3534" w:rsidRPr="00BD3534" w:rsidTr="00BD3534">
        <w:trPr>
          <w:trHeight w:val="463"/>
        </w:trPr>
        <w:tc>
          <w:tcPr>
            <w:tcW w:w="4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Возраст</w:t>
            </w:r>
          </w:p>
        </w:tc>
        <w:tc>
          <w:tcPr>
            <w:tcW w:w="538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Разброс </w:t>
            </w:r>
            <w:proofErr w:type="spellStart"/>
            <w:r w:rsidRPr="00BD353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ТТГ</w:t>
            </w:r>
            <w:proofErr w:type="spellEnd"/>
            <w:r w:rsidRPr="00BD353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BD353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мМЕ</w:t>
            </w:r>
            <w:proofErr w:type="spellEnd"/>
            <w:r w:rsidRPr="00BD353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/л</w:t>
            </w:r>
          </w:p>
        </w:tc>
      </w:tr>
      <w:tr w:rsidR="00BD3534" w:rsidRPr="00BD3534" w:rsidTr="00BD3534">
        <w:trPr>
          <w:trHeight w:val="415"/>
        </w:trPr>
        <w:tc>
          <w:tcPr>
            <w:tcW w:w="4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Доношенные </w:t>
            </w:r>
            <w:proofErr w:type="spellStart"/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новорожденные</w:t>
            </w:r>
            <w:proofErr w:type="spellEnd"/>
          </w:p>
        </w:tc>
        <w:tc>
          <w:tcPr>
            <w:tcW w:w="538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1,3-19</w:t>
            </w:r>
          </w:p>
        </w:tc>
      </w:tr>
      <w:tr w:rsidR="00BD3534" w:rsidRPr="00BD3534" w:rsidTr="00BD3534">
        <w:trPr>
          <w:trHeight w:val="225"/>
        </w:trPr>
        <w:tc>
          <w:tcPr>
            <w:tcW w:w="4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10 недель</w:t>
            </w:r>
          </w:p>
        </w:tc>
        <w:tc>
          <w:tcPr>
            <w:tcW w:w="538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0,6-10</w:t>
            </w:r>
          </w:p>
        </w:tc>
      </w:tr>
      <w:tr w:rsidR="00BD3534" w:rsidRPr="00BD3534" w:rsidTr="00BD3534">
        <w:trPr>
          <w:trHeight w:val="259"/>
        </w:trPr>
        <w:tc>
          <w:tcPr>
            <w:tcW w:w="4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14 месяцев</w:t>
            </w:r>
          </w:p>
        </w:tc>
        <w:tc>
          <w:tcPr>
            <w:tcW w:w="538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0,4-7,0</w:t>
            </w:r>
          </w:p>
        </w:tc>
      </w:tr>
      <w:tr w:rsidR="00BD3534" w:rsidRPr="00BD3534" w:rsidTr="00BD3534">
        <w:trPr>
          <w:trHeight w:val="252"/>
        </w:trPr>
        <w:tc>
          <w:tcPr>
            <w:tcW w:w="4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5 лет</w:t>
            </w:r>
          </w:p>
        </w:tc>
        <w:tc>
          <w:tcPr>
            <w:tcW w:w="538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0,4-6,0</w:t>
            </w:r>
          </w:p>
        </w:tc>
      </w:tr>
      <w:tr w:rsidR="00BD3534" w:rsidRPr="00BD3534" w:rsidTr="00BD3534">
        <w:trPr>
          <w:trHeight w:val="257"/>
        </w:trPr>
        <w:tc>
          <w:tcPr>
            <w:tcW w:w="482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14 лет</w:t>
            </w:r>
          </w:p>
        </w:tc>
        <w:tc>
          <w:tcPr>
            <w:tcW w:w="538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BD3534" w:rsidRPr="00BD3534" w:rsidRDefault="00BD3534" w:rsidP="00BD3534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D3534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0,4-5,0</w:t>
            </w:r>
          </w:p>
        </w:tc>
      </w:tr>
    </w:tbl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Все образцы с уровнем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более 20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мМЕ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/мл должны быть проверены повторно. Повторное выявление уровня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выше  20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мМЕ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/мл с высокой степенью вероятности указывает на наличие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свидетельствует о необходимости назначения заместительной терапии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тиреоидными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препаратами.   </w:t>
      </w:r>
    </w:p>
    <w:p w:rsidR="004C53F6" w:rsidRDefault="004C53F6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C53F6" w:rsidRPr="00BD3534" w:rsidRDefault="004C53F6" w:rsidP="004C53F6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Особого внимания заслуживает транзиторный гипотиреоз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— это состояние временной (преходящей)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гипотироксинемии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сопровождающееся повышением уровня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крови. </w:t>
      </w:r>
      <w:proofErr w:type="gramEnd"/>
    </w:p>
    <w:p w:rsidR="004C53F6" w:rsidRPr="00BD3534" w:rsidRDefault="004C53F6" w:rsidP="004C53F6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Транзиторное повышение уровня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большинстве случаев связано с функциональной незрелостью гипоталамо-гипофизарной системы в постнатальном периоде. Риск развития транзиторного гипотиреоза высок у недоношенных детей и маловесных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4C53F6" w:rsidRPr="00BD3534" w:rsidRDefault="004C53F6" w:rsidP="004C53F6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Данное состояние чаще всего встречается в следующих случаях:</w:t>
      </w:r>
    </w:p>
    <w:p w:rsidR="004C53F6" w:rsidRDefault="004C53F6" w:rsidP="004C53F6">
      <w:pPr>
        <w:pStyle w:val="a3"/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дефицит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или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избыток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йода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матери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>;</w:t>
      </w:r>
    </w:p>
    <w:p w:rsidR="004C53F6" w:rsidRDefault="004C53F6" w:rsidP="004C53F6">
      <w:pPr>
        <w:pStyle w:val="a3"/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дети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рожденные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от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матерей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аутоиммунными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заболеваниями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щитовидной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железы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возможная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трансплацентарная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передача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антител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блокирующих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рецептор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к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ТТГ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); </w:t>
      </w:r>
    </w:p>
    <w:p w:rsidR="004C53F6" w:rsidRDefault="004C53F6" w:rsidP="004C53F6">
      <w:pPr>
        <w:pStyle w:val="a3"/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дети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матери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которых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получали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во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время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беременности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большие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дозы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антитиреоидных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средств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поводу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болезни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Грейвса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у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таких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детей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как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правило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рождении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имеется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зоб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который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имеет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тенденцию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к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уменьшению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мере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выведения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лекарственных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препаратов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из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крови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ребенка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4C53F6" w:rsidRPr="004A412F" w:rsidRDefault="004C53F6" w:rsidP="004C53F6">
      <w:pPr>
        <w:pStyle w:val="a3"/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дети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внутриутробной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(и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постнатальной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)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гипотрофией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, с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внутриутробными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вирусно-бактериальными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A412F">
        <w:rPr>
          <w:rFonts w:ascii="Times New Roman" w:hAnsi="Times New Roman" w:cs="Times New Roman"/>
          <w:sz w:val="28"/>
          <w:szCs w:val="28"/>
        </w:rPr>
        <w:t>инфекциями</w:t>
      </w:r>
      <w:proofErr w:type="spellEnd"/>
      <w:r w:rsidRPr="004A412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C53F6" w:rsidRPr="00BD3534" w:rsidRDefault="004C53F6" w:rsidP="004C53F6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C53F6" w:rsidRPr="00BD3534" w:rsidRDefault="004C53F6" w:rsidP="004C53F6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На этапе первичного скрининга практически невозможно различить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врожденный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транзиторный гипотиреоз. Разграничение этих состояний необходимо проводить на 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en-GB" w:eastAsia="ru-RU"/>
        </w:rPr>
        <w:t>I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II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этапе скрининга, то есть в поликлинических условиях, при повторном определении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сыворотк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 фоне лечения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тиреоидными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препаратами. </w:t>
      </w:r>
    </w:p>
    <w:p w:rsidR="004C53F6" w:rsidRPr="00BD3534" w:rsidRDefault="004C53F6" w:rsidP="004C53F6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В случае позднего обращения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ребенка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к врачу при наличии минимальной клинической картине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ВГ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и сомнительных гормональных показателях принимается решение в пользу назначения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</w:pPr>
      <w:proofErr w:type="spellStart"/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>III</w:t>
      </w:r>
      <w:proofErr w:type="spellEnd"/>
      <w:r w:rsidRPr="00BD3534">
        <w:rPr>
          <w:rFonts w:ascii="Times New Roman" w:eastAsia="Times New Roman" w:hAnsi="Times New Roman" w:cs="Times New Roman"/>
          <w:b/>
          <w:i/>
          <w:sz w:val="28"/>
          <w:szCs w:val="28"/>
          <w:lang w:val="ru-RU" w:eastAsia="ru-RU"/>
        </w:rPr>
        <w:t xml:space="preserve"> этап – поликлиника: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Врачом поликлиники на основании результатов определения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свидетельствующих о гипотиреозе, назначается заместительная терапия препаратами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гормонов.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Дозы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подбираются индивидуально с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учетом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кл</w:t>
      </w:r>
      <w:r w:rsidR="004A412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инических и лабораторных данных.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Дальнейшие контрольные исследования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следует проводить на первом году жизни каждые 2—3 месяца, после года каждые 3—4 месяца.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течение первых 6 недель от начала заместительной терапии каждые 2 недели проводятся контрольные исследования уровня только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Контрольное определение одновременно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свТ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</w:t>
      </w:r>
      <w:proofErr w:type="spellEnd"/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целесообразно начинать не ранее  6 недель от начала лечения. 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Ориентация у детей первого года жизни лишь на уровень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из-за возможного нарушения его регуляции по принципу обратной связи может привести к назначению излишне высоких доз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случаях нормальных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(индивидуально для каждой лаборатории) доза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может считаться адекватной. 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Исследование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состояния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красной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крови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».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Возможна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анемия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из-за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нарушения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синтеза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гемоглобина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дефицита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железа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витамина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В12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фолиевой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кислоты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;</w:t>
      </w:r>
    </w:p>
    <w:p w:rsidR="00BD3534" w:rsidRPr="00BD3534" w:rsidRDefault="00BD3534" w:rsidP="004A412F">
      <w:pPr>
        <w:numPr>
          <w:ilvl w:val="0"/>
          <w:numId w:val="28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Исследование липидного профиля. Характерны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гиперхолестеринемия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повышение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ЛПНП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липопротеина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А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гомоцистеина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Инструментальные исследования: 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УЗИ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b/>
          <w:sz w:val="28"/>
          <w:szCs w:val="28"/>
          <w:lang w:val="ru-RU"/>
        </w:rPr>
        <w:t>щитовидной железы</w:t>
      </w:r>
      <w:r w:rsidRPr="00BD3534">
        <w:rPr>
          <w:rFonts w:ascii="Times New Roman" w:hAnsi="Times New Roman" w:cs="Times New Roman"/>
          <w:b/>
          <w:sz w:val="28"/>
          <w:szCs w:val="28"/>
        </w:rPr>
        <w:t>:</w:t>
      </w:r>
      <w:r w:rsidRPr="00BD3534">
        <w:rPr>
          <w:rFonts w:ascii="Times New Roman" w:hAnsi="Times New Roman" w:cs="Times New Roman"/>
          <w:sz w:val="28"/>
          <w:szCs w:val="28"/>
        </w:rPr>
        <w:t xml:space="preserve"> а-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или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гипоплазия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органа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эктопия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многоузловой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зоб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;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первичном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приобретенном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гипотиреозе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возможны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изменения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характерные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для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АИТ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узловые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кистозные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образования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ЭКГ: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снижение вольтажа комплексов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en-GB" w:eastAsia="ru-RU"/>
        </w:rPr>
        <w:t>QRS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зубцов Т и 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синусовая брадикардия, нарушение процессов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реполяризации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миокарде желудочков;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Рентгенография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коленных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суставов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стоп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  <w:lang w:val="ru-RU"/>
        </w:rPr>
        <w:t>, а также кистей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 и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спользуется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только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для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диагностики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для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оценки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аде</w:t>
      </w:r>
      <w:r w:rsidR="004A412F">
        <w:rPr>
          <w:rFonts w:ascii="Times New Roman" w:hAnsi="Times New Roman" w:cs="Times New Roman"/>
          <w:sz w:val="28"/>
          <w:szCs w:val="28"/>
        </w:rPr>
        <w:t>кватности</w:t>
      </w:r>
      <w:proofErr w:type="spellEnd"/>
      <w:r w:rsid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A412F">
        <w:rPr>
          <w:rFonts w:ascii="Times New Roman" w:hAnsi="Times New Roman" w:cs="Times New Roman"/>
          <w:sz w:val="28"/>
          <w:szCs w:val="28"/>
        </w:rPr>
        <w:t>проводимой</w:t>
      </w:r>
      <w:proofErr w:type="spellEnd"/>
      <w:r w:rsid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A412F">
        <w:rPr>
          <w:rFonts w:ascii="Times New Roman" w:hAnsi="Times New Roman" w:cs="Times New Roman"/>
          <w:sz w:val="28"/>
          <w:szCs w:val="28"/>
        </w:rPr>
        <w:t>терапии</w:t>
      </w:r>
      <w:proofErr w:type="spellEnd"/>
      <w:r w:rsidR="004A412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A412F">
        <w:rPr>
          <w:rFonts w:ascii="Times New Roman" w:hAnsi="Times New Roman" w:cs="Times New Roman"/>
          <w:sz w:val="28"/>
          <w:szCs w:val="28"/>
        </w:rPr>
        <w:t>ВГ</w:t>
      </w:r>
      <w:proofErr w:type="spellEnd"/>
      <w:r w:rsidR="004A412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Рентгенография коленных суставов и стоп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помогает установить продолжительность внутриутробного гипотиреоза. Отсутствие центров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оссификации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эпифизарный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дисгенез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) дистальных отделов бедренных костей, проксимальных концов большеберцовых костей и кубовидных костей стоп является косвенным доказательством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врожденного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гипотиреоза (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оссификация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костей имеется у большинства здоровых доношенных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новорожденных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).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Рентгенография кистей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выявляет задержку появления ядер окостенения, их асимметрию, нарушение последовательности появления. Типично резкое отставание костного возраста 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от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паспортного, при этом костный возраст задерживается даже в большей степени, чем рост.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МРТ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или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КТ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гипофиза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показаны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центральном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гипотиреозе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ЭхоКГ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при выраженной сердечной недостаточности.</w:t>
      </w:r>
    </w:p>
    <w:p w:rsidR="004A412F" w:rsidRDefault="004A412F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lastRenderedPageBreak/>
        <w:t xml:space="preserve">Показания для консультации специалистов: 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консультация офтальмолога, нейрохирурга, невропатолога – при центральном гипотиреозе;</w:t>
      </w:r>
    </w:p>
    <w:p w:rsidR="00BD3534" w:rsidRPr="00BD3534" w:rsidRDefault="00BD3534" w:rsidP="004A412F">
      <w:pPr>
        <w:numPr>
          <w:ilvl w:val="0"/>
          <w:numId w:val="28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консультация гематолога – при анемии средней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тяжелой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степени. </w:t>
      </w:r>
    </w:p>
    <w:p w:rsidR="004A412F" w:rsidRPr="00BD3534" w:rsidRDefault="004A412F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  <w:lang w:val="ru-RU" w:eastAsia="ru-RU"/>
        </w:rPr>
      </w:pPr>
      <w:r w:rsidRPr="00BD3534">
        <w:rPr>
          <w:rFonts w:ascii="Times New Roman" w:eastAsia="Calibri" w:hAnsi="Times New Roman" w:cs="Times New Roman"/>
          <w:b/>
          <w:sz w:val="28"/>
          <w:szCs w:val="28"/>
          <w:lang w:val="ru-RU" w:eastAsia="ru-RU"/>
        </w:rPr>
        <w:t xml:space="preserve">2.1 Диагностический алгоритм: </w:t>
      </w:r>
      <w:r w:rsidRPr="00BD3534">
        <w:rPr>
          <w:rFonts w:ascii="Times New Roman" w:eastAsia="Calibri" w:hAnsi="Times New Roman" w:cs="Times New Roman"/>
          <w:i/>
          <w:sz w:val="28"/>
          <w:szCs w:val="28"/>
          <w:lang w:val="ru-RU" w:eastAsia="ru-RU"/>
        </w:rPr>
        <w:t>(схема)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noProof/>
          <w:sz w:val="28"/>
          <w:szCs w:val="28"/>
          <w:lang w:val="ru-RU" w:eastAsia="ru-RU"/>
        </w:rPr>
        <w:drawing>
          <wp:inline distT="0" distB="0" distL="0" distR="0" wp14:anchorId="3984CCC6" wp14:editId="36B09D59">
            <wp:extent cx="5991225" cy="4638040"/>
            <wp:effectExtent l="0" t="0" r="9525" b="0"/>
            <wp:docPr id="1" name="Рисунок 1" descr="F:\алгоритм диагностики гипотиреоза у детей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лгоритм диагностики гипотиреоза у детей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463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2.2 Дифференциальный диагноз </w:t>
      </w:r>
      <w:r w:rsidRPr="00BD3534">
        <w:rPr>
          <w:rFonts w:ascii="Times New Roman" w:eastAsia="Calibri" w:hAnsi="Times New Roman" w:cs="Times New Roman"/>
          <w:b/>
          <w:sz w:val="28"/>
          <w:szCs w:val="28"/>
          <w:lang w:val="ru-RU" w:eastAsia="ru-RU"/>
        </w:rPr>
        <w:t>и обоснование дополнительных исследований</w:t>
      </w:r>
      <w:r w:rsidRPr="00BD3534">
        <w:rPr>
          <w:rFonts w:ascii="Times New Roman" w:eastAsia="Calibri" w:hAnsi="Times New Roman" w:cs="Times New Roman"/>
          <w:sz w:val="28"/>
          <w:szCs w:val="28"/>
          <w:lang w:val="ru-RU" w:eastAsia="ru-RU"/>
        </w:rPr>
        <w:t>: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2"/>
        <w:gridCol w:w="2576"/>
        <w:gridCol w:w="2150"/>
        <w:gridCol w:w="3378"/>
      </w:tblGrid>
      <w:tr w:rsidR="00BD3534" w:rsidRPr="00BD3534" w:rsidTr="00BD3534">
        <w:trPr>
          <w:trHeight w:val="699"/>
        </w:trPr>
        <w:tc>
          <w:tcPr>
            <w:tcW w:w="2102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  <w:t>Диагноз</w:t>
            </w:r>
          </w:p>
        </w:tc>
        <w:tc>
          <w:tcPr>
            <w:tcW w:w="2576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  <w:t>Обоснование для дифференциальной диагностики</w:t>
            </w:r>
          </w:p>
        </w:tc>
        <w:tc>
          <w:tcPr>
            <w:tcW w:w="2150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  <w:t>Обследования</w:t>
            </w:r>
          </w:p>
        </w:tc>
        <w:tc>
          <w:tcPr>
            <w:tcW w:w="337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val="ru-RU" w:eastAsia="ru-RU"/>
              </w:rPr>
              <w:t>Критерии исключения диагноза</w:t>
            </w:r>
          </w:p>
        </w:tc>
      </w:tr>
      <w:tr w:rsidR="00BD3534" w:rsidRPr="00BD3534" w:rsidTr="00BD3534">
        <w:trPr>
          <w:trHeight w:val="268"/>
        </w:trPr>
        <w:tc>
          <w:tcPr>
            <w:tcW w:w="2102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3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Нефротический синдром</w:t>
            </w:r>
          </w:p>
        </w:tc>
        <w:tc>
          <w:tcPr>
            <w:tcW w:w="2576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5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Общее: наличие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отеков</w:t>
            </w:r>
            <w:proofErr w:type="spellEnd"/>
          </w:p>
        </w:tc>
        <w:tc>
          <w:tcPr>
            <w:tcW w:w="2150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свТ3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свТ</w:t>
            </w:r>
            <w:proofErr w:type="gram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proofErr w:type="gramEnd"/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Определение общего белка, уровня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креатинина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и мочевины в крови,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СКФ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ОАМ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УЗИ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почек.</w:t>
            </w:r>
          </w:p>
        </w:tc>
        <w:tc>
          <w:tcPr>
            <w:tcW w:w="337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10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Отсутствие клинических и лабораторных признаков поражения почек</w:t>
            </w:r>
          </w:p>
          <w:p w:rsidR="00BD3534" w:rsidRPr="00BD3534" w:rsidRDefault="00BD3534" w:rsidP="00BD3534">
            <w:pPr>
              <w:tabs>
                <w:tab w:val="left" w:pos="10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Наличие характерных для гипотиреоза изменений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тиреоидного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профиля</w:t>
            </w:r>
          </w:p>
        </w:tc>
      </w:tr>
      <w:tr w:rsidR="00BD3534" w:rsidRPr="00BD3534" w:rsidTr="00BD3534">
        <w:trPr>
          <w:trHeight w:val="268"/>
        </w:trPr>
        <w:tc>
          <w:tcPr>
            <w:tcW w:w="2102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3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Дефицит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СТГ</w:t>
            </w:r>
            <w:proofErr w:type="spellEnd"/>
          </w:p>
        </w:tc>
        <w:tc>
          <w:tcPr>
            <w:tcW w:w="2576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5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Отставание в росте</w:t>
            </w:r>
          </w:p>
        </w:tc>
        <w:tc>
          <w:tcPr>
            <w:tcW w:w="2150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Проба на резервы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СТГ</w:t>
            </w:r>
            <w:proofErr w:type="spellEnd"/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свТ3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свТ</w:t>
            </w:r>
            <w:proofErr w:type="gram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proofErr w:type="gramEnd"/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Рентгенография левой кисти с лучезапястным суставом, </w:t>
            </w: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МРТ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гипофиза с контрастным усилением </w:t>
            </w:r>
          </w:p>
        </w:tc>
        <w:tc>
          <w:tcPr>
            <w:tcW w:w="337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lastRenderedPageBreak/>
              <w:t xml:space="preserve">Выявление достаточных резервов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СТГ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.  </w:t>
            </w: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Наличие характерных для гипотиреоза изменений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lastRenderedPageBreak/>
              <w:t>тиреоидного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профиля</w:t>
            </w: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Костный возраст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отстает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 от </w:t>
            </w:r>
            <w:proofErr w:type="gram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паспортного</w:t>
            </w:r>
            <w:proofErr w:type="gram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больше, чем физическое развитие </w:t>
            </w: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Отсутствие структурных изменений гипофиза при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МРТ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BD3534" w:rsidRPr="00BD3534" w:rsidRDefault="00BD3534" w:rsidP="00BD3534">
            <w:pPr>
              <w:tabs>
                <w:tab w:val="left" w:pos="10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BD3534" w:rsidRPr="00BD3534" w:rsidTr="00BD3534">
        <w:trPr>
          <w:trHeight w:val="268"/>
        </w:trPr>
        <w:tc>
          <w:tcPr>
            <w:tcW w:w="2102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3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lastRenderedPageBreak/>
              <w:t>Ахондроплазия</w:t>
            </w:r>
            <w:proofErr w:type="spellEnd"/>
          </w:p>
        </w:tc>
        <w:tc>
          <w:tcPr>
            <w:tcW w:w="2576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58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Отставание в росте с укорочением конечностей, запавшая переносица</w:t>
            </w:r>
          </w:p>
        </w:tc>
        <w:tc>
          <w:tcPr>
            <w:tcW w:w="2150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ТТГ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свТ3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свТ</w:t>
            </w:r>
            <w:proofErr w:type="gram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4</w:t>
            </w:r>
            <w:proofErr w:type="spellEnd"/>
            <w:proofErr w:type="gramEnd"/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337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Наличие характерных для гипотиреоза изменений </w:t>
            </w: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тиреоидного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профиля</w:t>
            </w:r>
          </w:p>
          <w:p w:rsidR="00BD3534" w:rsidRPr="00BD3534" w:rsidRDefault="00BD3534" w:rsidP="00BD3534">
            <w:pPr>
              <w:tabs>
                <w:tab w:val="left" w:pos="-4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Психомоторное развитие соответствует возрасту или нет выраженного отставания  </w:t>
            </w:r>
          </w:p>
        </w:tc>
      </w:tr>
    </w:tbl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4A412F">
      <w:pPr>
        <w:numPr>
          <w:ilvl w:val="0"/>
          <w:numId w:val="27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ТАКТИКА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ЛЕЧЕНИЯ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НА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АМБУЛАТОРНОМ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УРОВНЕ</w:t>
      </w:r>
      <w:proofErr w:type="spellEnd"/>
      <w:r w:rsidR="004C53F6" w:rsidRPr="00C21BE3">
        <w:rPr>
          <w:rFonts w:ascii="Times New Roman" w:hAnsi="Times New Roman"/>
          <w:b/>
          <w:sz w:val="28"/>
          <w:szCs w:val="28"/>
          <w:lang w:val="ru-RU"/>
        </w:rPr>
        <w:t>[2]</w:t>
      </w:r>
      <w:r w:rsidRPr="00BD3534">
        <w:rPr>
          <w:rFonts w:ascii="Times New Roman" w:hAnsi="Times New Roman" w:cs="Times New Roman"/>
          <w:b/>
          <w:sz w:val="28"/>
          <w:szCs w:val="28"/>
        </w:rPr>
        <w:t>: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  все пациенты с данным диагнозом лечатся на амбулаторном уровне.</w:t>
      </w:r>
    </w:p>
    <w:p w:rsidR="00BD3534" w:rsidRPr="00BD3534" w:rsidRDefault="00BD3534" w:rsidP="00BD3534">
      <w:pPr>
        <w:tabs>
          <w:tab w:val="left" w:pos="426"/>
        </w:tabs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D3534" w:rsidRPr="00BD3534" w:rsidRDefault="00BD3534" w:rsidP="004A412F">
      <w:pPr>
        <w:numPr>
          <w:ilvl w:val="1"/>
          <w:numId w:val="29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Немедикаментозное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лечение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D3534" w:rsidRPr="00BD3534" w:rsidRDefault="00BD3534" w:rsidP="004A412F">
      <w:pPr>
        <w:numPr>
          <w:ilvl w:val="0"/>
          <w:numId w:val="30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>з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анятия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логопедом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BD3534" w:rsidRPr="00BD3534" w:rsidRDefault="00BD3534" w:rsidP="004A412F">
      <w:pPr>
        <w:numPr>
          <w:ilvl w:val="0"/>
          <w:numId w:val="30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развивающие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игры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4A412F">
      <w:pPr>
        <w:numPr>
          <w:ilvl w:val="1"/>
          <w:numId w:val="29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Медикаментозное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лечение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Основное лекарственное средство –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натрия 25, 50, 75, 100, 125, 150 мкг в табл.</w:t>
      </w:r>
    </w:p>
    <w:p w:rsidR="00BD3534" w:rsidRPr="00BD3534" w:rsidRDefault="00BD3534" w:rsidP="00BD35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Принимать утром натощак не позже,  чем за 30 мин до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приема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пищи.</w:t>
      </w:r>
    </w:p>
    <w:p w:rsidR="00BD3534" w:rsidRPr="00BD3534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D3534" w:rsidRPr="00BD3534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Дозы </w:t>
      </w:r>
      <w:proofErr w:type="spell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натрия у детей.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3384"/>
        <w:gridCol w:w="6822"/>
      </w:tblGrid>
      <w:tr w:rsidR="00BD3534" w:rsidRPr="00BD3534" w:rsidTr="00BD3534">
        <w:tc>
          <w:tcPr>
            <w:tcW w:w="3384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Возраст</w:t>
            </w:r>
          </w:p>
        </w:tc>
        <w:tc>
          <w:tcPr>
            <w:tcW w:w="6822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 xml:space="preserve">Доза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левотироксина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 xml:space="preserve"> (мкг/</w:t>
            </w:r>
            <w:proofErr w:type="gramStart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кг</w:t>
            </w:r>
            <w:proofErr w:type="gramEnd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 xml:space="preserve"> в </w:t>
            </w:r>
            <w:proofErr w:type="spellStart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сут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ru-RU" w:eastAsia="ru-RU"/>
              </w:rPr>
              <w:t>)</w:t>
            </w:r>
          </w:p>
        </w:tc>
      </w:tr>
      <w:tr w:rsidR="00BD3534" w:rsidRPr="00BD3534" w:rsidTr="00BD3534">
        <w:tc>
          <w:tcPr>
            <w:tcW w:w="3384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0-6 месяцев*</w:t>
            </w:r>
          </w:p>
        </w:tc>
        <w:tc>
          <w:tcPr>
            <w:tcW w:w="6822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10-15</w:t>
            </w:r>
          </w:p>
        </w:tc>
      </w:tr>
      <w:tr w:rsidR="00BD3534" w:rsidRPr="00BD3534" w:rsidTr="00BD3534">
        <w:tc>
          <w:tcPr>
            <w:tcW w:w="3384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7-11 месяцев</w:t>
            </w:r>
          </w:p>
        </w:tc>
        <w:tc>
          <w:tcPr>
            <w:tcW w:w="6822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6-8</w:t>
            </w:r>
          </w:p>
        </w:tc>
      </w:tr>
      <w:tr w:rsidR="00BD3534" w:rsidRPr="00BD3534" w:rsidTr="00BD3534">
        <w:tc>
          <w:tcPr>
            <w:tcW w:w="3384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1-5 лет</w:t>
            </w:r>
          </w:p>
        </w:tc>
        <w:tc>
          <w:tcPr>
            <w:tcW w:w="6822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5-6</w:t>
            </w:r>
          </w:p>
        </w:tc>
      </w:tr>
      <w:tr w:rsidR="00BD3534" w:rsidRPr="00BD3534" w:rsidTr="00BD3534">
        <w:tc>
          <w:tcPr>
            <w:tcW w:w="3384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6-10 лет</w:t>
            </w:r>
          </w:p>
        </w:tc>
        <w:tc>
          <w:tcPr>
            <w:tcW w:w="6822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4-5</w:t>
            </w:r>
          </w:p>
        </w:tc>
      </w:tr>
      <w:tr w:rsidR="00BD3534" w:rsidRPr="00BD3534" w:rsidTr="00BD3534">
        <w:tc>
          <w:tcPr>
            <w:tcW w:w="3384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11-20 лет</w:t>
            </w:r>
          </w:p>
        </w:tc>
        <w:tc>
          <w:tcPr>
            <w:tcW w:w="6822" w:type="dxa"/>
          </w:tcPr>
          <w:p w:rsidR="00BD3534" w:rsidRPr="00BD3534" w:rsidRDefault="00BD3534" w:rsidP="00BD3534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BD3534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1-3</w:t>
            </w:r>
          </w:p>
        </w:tc>
      </w:tr>
    </w:tbl>
    <w:p w:rsidR="00BD3534" w:rsidRPr="004A412F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lang w:val="ru-RU" w:eastAsia="ru-RU"/>
        </w:rPr>
      </w:pPr>
      <w:r w:rsidRPr="004A412F">
        <w:rPr>
          <w:rFonts w:ascii="Times New Roman" w:eastAsia="Times New Roman" w:hAnsi="Times New Roman" w:cs="Times New Roman"/>
          <w:i/>
          <w:lang w:val="ru-RU" w:eastAsia="ru-RU"/>
        </w:rPr>
        <w:t xml:space="preserve">*- для недоношенных </w:t>
      </w:r>
      <w:proofErr w:type="spellStart"/>
      <w:r w:rsidRPr="004A412F">
        <w:rPr>
          <w:rFonts w:ascii="Times New Roman" w:eastAsia="Times New Roman" w:hAnsi="Times New Roman" w:cs="Times New Roman"/>
          <w:i/>
          <w:lang w:val="ru-RU" w:eastAsia="ru-RU"/>
        </w:rPr>
        <w:t>новорожденных</w:t>
      </w:r>
      <w:proofErr w:type="spellEnd"/>
      <w:r w:rsidRPr="004A412F">
        <w:rPr>
          <w:rFonts w:ascii="Times New Roman" w:eastAsia="Times New Roman" w:hAnsi="Times New Roman" w:cs="Times New Roman"/>
          <w:i/>
          <w:lang w:val="ru-RU" w:eastAsia="ru-RU"/>
        </w:rPr>
        <w:t xml:space="preserve"> – 8-10 мкг/</w:t>
      </w:r>
      <w:proofErr w:type="gramStart"/>
      <w:r w:rsidRPr="004A412F">
        <w:rPr>
          <w:rFonts w:ascii="Times New Roman" w:eastAsia="Times New Roman" w:hAnsi="Times New Roman" w:cs="Times New Roman"/>
          <w:i/>
          <w:lang w:val="ru-RU" w:eastAsia="ru-RU"/>
        </w:rPr>
        <w:t>кг</w:t>
      </w:r>
      <w:proofErr w:type="gramEnd"/>
      <w:r w:rsidRPr="004A412F">
        <w:rPr>
          <w:rFonts w:ascii="Times New Roman" w:eastAsia="Times New Roman" w:hAnsi="Times New Roman" w:cs="Times New Roman"/>
          <w:i/>
          <w:lang w:val="ru-RU" w:eastAsia="ru-RU"/>
        </w:rPr>
        <w:t xml:space="preserve"> в </w:t>
      </w:r>
      <w:proofErr w:type="spellStart"/>
      <w:r w:rsidRPr="004A412F">
        <w:rPr>
          <w:rFonts w:ascii="Times New Roman" w:eastAsia="Times New Roman" w:hAnsi="Times New Roman" w:cs="Times New Roman"/>
          <w:i/>
          <w:lang w:val="ru-RU" w:eastAsia="ru-RU"/>
        </w:rPr>
        <w:t>сут</w:t>
      </w:r>
      <w:proofErr w:type="spellEnd"/>
      <w:r w:rsidRPr="004A412F">
        <w:rPr>
          <w:rFonts w:ascii="Times New Roman" w:eastAsia="Times New Roman" w:hAnsi="Times New Roman" w:cs="Times New Roman"/>
          <w:i/>
          <w:lang w:val="ru-RU" w:eastAsia="ru-RU"/>
        </w:rPr>
        <w:t>.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После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тиреоидэктомии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 поводу рака щитовидной железы используются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супрессивные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дозы.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Дозы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подбираются индивидуально с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учетом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клинических и лабораторных данных.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Контрольные исследования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следует проводить на первом году жизни каждые 2-3 месяца, после года каждые 3-4 месяца.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течение первых 6 недель от начала заместительной терапии каждые 2 недели проводятся контрольные исследования уровня только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Контрольное определение одновременно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свТ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4</w:t>
      </w:r>
      <w:proofErr w:type="spellEnd"/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целесообразно начинать не ранее  6 недель от начала лечения.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 xml:space="preserve">Ориентация у детей первого года жизни лишь на уровень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из-за возможного нарушения его регуляции по принципу обратной связи может привести к назначению излишне высоких доз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случаях нормальных уровней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свT4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(индивидуально для каждой лаборатории) доза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может считаться адекватной. 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Перечень основных лекарственных средств (имеющих 100% вероятность применения):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6"/>
        <w:gridCol w:w="2752"/>
        <w:gridCol w:w="2113"/>
        <w:gridCol w:w="2885"/>
      </w:tblGrid>
      <w:tr w:rsidR="00BD3534" w:rsidRPr="00BD3534" w:rsidTr="00BD3534">
        <w:trPr>
          <w:trHeight w:val="507"/>
        </w:trPr>
        <w:tc>
          <w:tcPr>
            <w:tcW w:w="1881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  <w:t>Фармакологическая  группа</w:t>
            </w:r>
          </w:p>
        </w:tc>
        <w:tc>
          <w:tcPr>
            <w:tcW w:w="2939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  <w:t xml:space="preserve">Международное непатентованное наименование </w:t>
            </w:r>
            <w:proofErr w:type="spellStart"/>
            <w:r w:rsidRPr="00BD353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  <w:t>ЛС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  <w:t>Способ применения</w:t>
            </w:r>
          </w:p>
        </w:tc>
        <w:tc>
          <w:tcPr>
            <w:tcW w:w="311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 w:eastAsia="ru-RU"/>
              </w:rPr>
              <w:t>Уровень доказательности</w:t>
            </w:r>
          </w:p>
        </w:tc>
      </w:tr>
      <w:tr w:rsidR="00BD3534" w:rsidRPr="00BD3534" w:rsidTr="00BD3534">
        <w:trPr>
          <w:trHeight w:val="268"/>
        </w:trPr>
        <w:tc>
          <w:tcPr>
            <w:tcW w:w="1881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Тиреоидное</w:t>
            </w:r>
            <w:proofErr w:type="spellEnd"/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 xml:space="preserve"> средство</w:t>
            </w:r>
          </w:p>
        </w:tc>
        <w:tc>
          <w:tcPr>
            <w:tcW w:w="2939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Левотироксин</w:t>
            </w:r>
            <w:proofErr w:type="spellEnd"/>
            <w:r w:rsidRPr="00BD353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натрия</w:t>
            </w:r>
          </w:p>
        </w:tc>
        <w:tc>
          <w:tcPr>
            <w:tcW w:w="226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внутрь</w:t>
            </w:r>
          </w:p>
        </w:tc>
        <w:tc>
          <w:tcPr>
            <w:tcW w:w="3118" w:type="dxa"/>
            <w:shd w:val="clear" w:color="auto" w:fill="auto"/>
          </w:tcPr>
          <w:p w:rsidR="00BD3534" w:rsidRPr="00BD3534" w:rsidRDefault="00BD3534" w:rsidP="00BD3534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</w:pPr>
            <w:r w:rsidRPr="00BD3534">
              <w:rPr>
                <w:rFonts w:ascii="Times New Roman" w:eastAsia="Calibri" w:hAnsi="Times New Roman" w:cs="Times New Roman"/>
                <w:sz w:val="24"/>
                <w:szCs w:val="24"/>
                <w:lang w:val="ru-RU" w:eastAsia="ru-RU"/>
              </w:rPr>
              <w:t>А</w:t>
            </w:r>
          </w:p>
        </w:tc>
      </w:tr>
    </w:tbl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4A412F">
      <w:pPr>
        <w:numPr>
          <w:ilvl w:val="1"/>
          <w:numId w:val="29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Хирургическое вмешательство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 нет.</w:t>
      </w:r>
    </w:p>
    <w:p w:rsidR="00BD3534" w:rsidRPr="00BD3534" w:rsidRDefault="00BD3534" w:rsidP="00BD3534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4A412F">
      <w:pPr>
        <w:numPr>
          <w:ilvl w:val="1"/>
          <w:numId w:val="29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Дальнейшее ведение:</w:t>
      </w:r>
    </w:p>
    <w:p w:rsidR="00BD3534" w:rsidRDefault="00BD3534" w:rsidP="004C53F6">
      <w:pPr>
        <w:pStyle w:val="a3"/>
        <w:numPr>
          <w:ilvl w:val="0"/>
          <w:numId w:val="36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gramStart"/>
      <w:r w:rsidRPr="004C53F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Терапия препаратами </w:t>
      </w:r>
      <w:proofErr w:type="spellStart"/>
      <w:r w:rsidRPr="004C53F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левотироксина</w:t>
      </w:r>
      <w:proofErr w:type="spellEnd"/>
      <w:r w:rsidRPr="004C53F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натрия при перманентном гипотиреозе – пожизненная, при транзиторном ограничивается продолжительностью заболевания.</w:t>
      </w:r>
      <w:proofErr w:type="gramEnd"/>
    </w:p>
    <w:p w:rsidR="00BD3534" w:rsidRPr="004C53F6" w:rsidRDefault="004C53F6" w:rsidP="004C53F6">
      <w:pPr>
        <w:pStyle w:val="a3"/>
        <w:numPr>
          <w:ilvl w:val="0"/>
          <w:numId w:val="36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Наблюдение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эндокринолога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>:</w:t>
      </w:r>
      <w:r w:rsidRPr="004C53F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при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подборе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дозы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1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раз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в 2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месяца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далее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1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раз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 xml:space="preserve"> в 3-6 </w:t>
      </w:r>
      <w:proofErr w:type="spellStart"/>
      <w:r w:rsidRPr="004C53F6">
        <w:rPr>
          <w:rFonts w:ascii="Times New Roman" w:hAnsi="Times New Roman" w:cs="Times New Roman"/>
          <w:sz w:val="28"/>
          <w:szCs w:val="28"/>
        </w:rPr>
        <w:t>месяцев</w:t>
      </w:r>
      <w:proofErr w:type="spellEnd"/>
      <w:r w:rsidRPr="004C53F6">
        <w:rPr>
          <w:rFonts w:ascii="Times New Roman" w:hAnsi="Times New Roman" w:cs="Times New Roman"/>
          <w:sz w:val="28"/>
          <w:szCs w:val="28"/>
        </w:rPr>
        <w:t>.</w:t>
      </w:r>
    </w:p>
    <w:p w:rsidR="00BD3534" w:rsidRPr="00BD3534" w:rsidRDefault="00BD3534" w:rsidP="00746438">
      <w:pPr>
        <w:numPr>
          <w:ilvl w:val="1"/>
          <w:numId w:val="29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Индикаторы эффективности лечения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Индикатором эффективности лечения является достижение нормального для уровня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крови. Целевой уровень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определяется индивидуально с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учетом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возраста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ребенка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</w:t>
      </w:r>
      <w:proofErr w:type="gram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см</w:t>
      </w:r>
      <w:proofErr w:type="gram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нормативы </w:t>
      </w:r>
      <w:proofErr w:type="spellStart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ТТГ</w:t>
      </w:r>
      <w:proofErr w:type="spellEnd"/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у детей).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746438">
      <w:pPr>
        <w:numPr>
          <w:ilvl w:val="0"/>
          <w:numId w:val="20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ПОКАЗАНИЯ ДЛЯ ГОСПИТАЛИЗАЦИИ С УКАЗАНИЕМ ТИПА ГОСПИТАЛИЗАЦИИ:</w:t>
      </w:r>
      <w:r w:rsidR="0074643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 </w:t>
      </w:r>
      <w:r w:rsidR="00746438" w:rsidRPr="0074643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нет.</w:t>
      </w: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746438">
      <w:pPr>
        <w:numPr>
          <w:ilvl w:val="0"/>
          <w:numId w:val="20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ТАКТИКА ЛЕЧЕНИЯ НА СТАЦИОНАРНОМ УРОВНЕ: 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нет.</w:t>
      </w: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D3534" w:rsidRPr="00BD3534" w:rsidRDefault="00BD3534" w:rsidP="00BD3534">
      <w:pPr>
        <w:numPr>
          <w:ilvl w:val="0"/>
          <w:numId w:val="20"/>
        </w:num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ОРГАНИЗАЦИОННЫЕ АСПЕКТЫ ПРОТОКОЛА:</w:t>
      </w:r>
    </w:p>
    <w:p w:rsidR="00BD3534" w:rsidRPr="00BD3534" w:rsidRDefault="00BD3534" w:rsidP="00746438">
      <w:pPr>
        <w:numPr>
          <w:ilvl w:val="1"/>
          <w:numId w:val="3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Список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разработчиков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протокола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с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указание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квалификационных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данных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>:</w:t>
      </w:r>
    </w:p>
    <w:p w:rsidR="00BD3534" w:rsidRPr="00BD3534" w:rsidRDefault="00BD3534" w:rsidP="00746438">
      <w:pPr>
        <w:numPr>
          <w:ilvl w:val="0"/>
          <w:numId w:val="33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Досанова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Айнур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Касымбековна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кандидат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медицинских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наук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ассистент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кафедры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эндокринологии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Казахский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медицинский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университет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непрерывного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образования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».</w:t>
      </w:r>
    </w:p>
    <w:p w:rsidR="00BD3534" w:rsidRPr="00BD3534" w:rsidRDefault="00BD3534" w:rsidP="00746438">
      <w:pPr>
        <w:numPr>
          <w:ilvl w:val="0"/>
          <w:numId w:val="33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Базарбекова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Римма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Базарбековна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доктор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медицинских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наук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профессор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заведующая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кафедрой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эндокринологии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Казахский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медицинский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университет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непрерывного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образования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Председатель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РОО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Ассоциации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врачей-эндокринологов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Казахстана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».</w:t>
      </w:r>
    </w:p>
    <w:p w:rsidR="00BD3534" w:rsidRPr="00BD3534" w:rsidRDefault="00BD3534" w:rsidP="00746438">
      <w:pPr>
        <w:numPr>
          <w:ilvl w:val="0"/>
          <w:numId w:val="33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Смагулова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Газиза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Ажмагиевна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кандидат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медицинских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наук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заведующая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кафедрой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пропедевтики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внутренних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болезней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клинической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фармакологии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РГП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ПХВ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D3534">
        <w:rPr>
          <w:rFonts w:ascii="Times New Roman" w:hAnsi="Times New Roman" w:cs="Times New Roman"/>
          <w:sz w:val="28"/>
          <w:szCs w:val="28"/>
        </w:rPr>
        <w:t>«</w:t>
      </w:r>
      <w:proofErr w:type="spellStart"/>
      <w:proofErr w:type="gramEnd"/>
      <w:r w:rsidRPr="00BD3534">
        <w:rPr>
          <w:rFonts w:ascii="Times New Roman" w:hAnsi="Times New Roman" w:cs="Times New Roman"/>
          <w:sz w:val="28"/>
          <w:szCs w:val="28"/>
        </w:rPr>
        <w:t>Западно-Казахстанский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государственный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медицинский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университет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имени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М. Оспанова</w:t>
      </w:r>
      <w:proofErr w:type="gramStart"/>
      <w:r w:rsidRPr="00BD3534">
        <w:rPr>
          <w:rFonts w:ascii="Times New Roman" w:hAnsi="Times New Roman" w:cs="Times New Roman"/>
          <w:sz w:val="28"/>
          <w:szCs w:val="28"/>
        </w:rPr>
        <w:t>»</w:t>
      </w:r>
      <w:proofErr w:type="gramEnd"/>
      <w:r w:rsidRPr="00BD3534">
        <w:rPr>
          <w:rFonts w:ascii="Times New Roman" w:hAnsi="Times New Roman" w:cs="Times New Roman"/>
          <w:sz w:val="28"/>
          <w:szCs w:val="28"/>
        </w:rPr>
        <w:t>.</w:t>
      </w:r>
    </w:p>
    <w:p w:rsidR="00BD3534" w:rsidRPr="00BD3534" w:rsidRDefault="00BD3534" w:rsidP="00BD3534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D3534" w:rsidRPr="00746438" w:rsidRDefault="00BD3534" w:rsidP="00746438">
      <w:pPr>
        <w:numPr>
          <w:ilvl w:val="1"/>
          <w:numId w:val="3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lastRenderedPageBreak/>
        <w:t>Указание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на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отсутствие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конфликта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b/>
          <w:sz w:val="28"/>
          <w:szCs w:val="28"/>
        </w:rPr>
        <w:t>интересов</w:t>
      </w:r>
      <w:proofErr w:type="spellEnd"/>
      <w:r w:rsidRPr="00BD3534">
        <w:rPr>
          <w:rFonts w:ascii="Times New Roman" w:hAnsi="Times New Roman" w:cs="Times New Roman"/>
          <w:b/>
          <w:sz w:val="28"/>
          <w:szCs w:val="28"/>
        </w:rPr>
        <w:t>: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нет.</w:t>
      </w:r>
    </w:p>
    <w:p w:rsidR="00746438" w:rsidRPr="00BD3534" w:rsidRDefault="00746438" w:rsidP="00746438">
      <w:pPr>
        <w:tabs>
          <w:tab w:val="left" w:pos="426"/>
        </w:tabs>
        <w:spacing w:after="0" w:line="240" w:lineRule="auto"/>
        <w:ind w:left="375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D3534" w:rsidRPr="00BD3534" w:rsidRDefault="00BD3534" w:rsidP="00746438">
      <w:pPr>
        <w:numPr>
          <w:ilvl w:val="1"/>
          <w:numId w:val="3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Рецензенты:</w:t>
      </w:r>
    </w:p>
    <w:p w:rsidR="00BD3534" w:rsidRPr="00746438" w:rsidRDefault="00746438" w:rsidP="00746438">
      <w:pPr>
        <w:pStyle w:val="a3"/>
        <w:numPr>
          <w:ilvl w:val="0"/>
          <w:numId w:val="35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Нурбекова Акмарал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Асыловна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</w:t>
      </w:r>
      <w:proofErr w:type="spellStart"/>
      <w:r w:rsidRPr="009D1B3B">
        <w:rPr>
          <w:rFonts w:ascii="Times New Roman" w:hAnsi="Times New Roman"/>
          <w:sz w:val="28"/>
          <w:szCs w:val="28"/>
        </w:rPr>
        <w:t>доктор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D1B3B">
        <w:rPr>
          <w:rFonts w:ascii="Times New Roman" w:hAnsi="Times New Roman"/>
          <w:sz w:val="28"/>
          <w:szCs w:val="28"/>
        </w:rPr>
        <w:t>медицинских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D1B3B">
        <w:rPr>
          <w:rFonts w:ascii="Times New Roman" w:hAnsi="Times New Roman"/>
          <w:sz w:val="28"/>
          <w:szCs w:val="28"/>
        </w:rPr>
        <w:t>наук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9D1B3B">
        <w:rPr>
          <w:rFonts w:ascii="Times New Roman" w:hAnsi="Times New Roman"/>
          <w:sz w:val="28"/>
          <w:szCs w:val="28"/>
        </w:rPr>
        <w:t>профессор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D1B3B">
        <w:rPr>
          <w:rFonts w:ascii="Times New Roman" w:hAnsi="Times New Roman"/>
          <w:sz w:val="28"/>
          <w:szCs w:val="28"/>
        </w:rPr>
        <w:t>кафедры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D1B3B">
        <w:rPr>
          <w:rFonts w:ascii="Times New Roman" w:hAnsi="Times New Roman"/>
          <w:sz w:val="28"/>
          <w:szCs w:val="28"/>
        </w:rPr>
        <w:t>внутренних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9D1B3B">
        <w:rPr>
          <w:rFonts w:ascii="Times New Roman" w:hAnsi="Times New Roman"/>
          <w:sz w:val="28"/>
          <w:szCs w:val="28"/>
        </w:rPr>
        <w:t>болезней</w:t>
      </w:r>
      <w:proofErr w:type="spellEnd"/>
      <w:r w:rsidRPr="009D1B3B">
        <w:rPr>
          <w:rFonts w:ascii="Times New Roman" w:hAnsi="Times New Roman"/>
          <w:sz w:val="28"/>
          <w:szCs w:val="28"/>
        </w:rPr>
        <w:t xml:space="preserve"> №2 </w:t>
      </w:r>
      <w:proofErr w:type="spellStart"/>
      <w:r>
        <w:rPr>
          <w:rFonts w:ascii="Times New Roman" w:hAnsi="Times New Roman"/>
          <w:sz w:val="28"/>
          <w:szCs w:val="28"/>
        </w:rPr>
        <w:t>РГП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на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ПХВ</w:t>
      </w:r>
      <w:proofErr w:type="spellEnd"/>
      <w:r>
        <w:rPr>
          <w:rFonts w:ascii="Times New Roman" w:hAnsi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/>
          <w:sz w:val="28"/>
          <w:szCs w:val="28"/>
        </w:rPr>
        <w:t>Казахский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национальный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медицинский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университет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имени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С.Д</w:t>
      </w:r>
      <w:proofErr w:type="spellEnd"/>
      <w:r>
        <w:rPr>
          <w:rFonts w:ascii="Times New Roman" w:hAnsi="Times New Roman"/>
          <w:sz w:val="28"/>
          <w:szCs w:val="28"/>
        </w:rPr>
        <w:t>. Асфендиярова»</w:t>
      </w:r>
      <w:r w:rsidRPr="009D1B3B">
        <w:rPr>
          <w:rFonts w:ascii="Times New Roman" w:hAnsi="Times New Roman"/>
          <w:sz w:val="28"/>
          <w:szCs w:val="28"/>
        </w:rPr>
        <w:t>.</w:t>
      </w:r>
    </w:p>
    <w:p w:rsidR="00BD3534" w:rsidRPr="00BD3534" w:rsidRDefault="00BD3534" w:rsidP="00BD353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trike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strike/>
          <w:sz w:val="28"/>
          <w:szCs w:val="28"/>
          <w:lang w:val="ru-RU" w:eastAsia="ru-RU"/>
        </w:rPr>
        <w:t xml:space="preserve"> </w:t>
      </w:r>
    </w:p>
    <w:p w:rsidR="00BD3534" w:rsidRPr="00BD3534" w:rsidRDefault="00BD3534" w:rsidP="00746438">
      <w:pPr>
        <w:numPr>
          <w:ilvl w:val="1"/>
          <w:numId w:val="3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proofErr w:type="gramStart"/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Указание условий пересмотра протокола: 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пересмотр протокола через 5 лет после его опубликования и с даты его вступления в действие или при наличии новых методов с уровнем доказательности.</w:t>
      </w:r>
      <w:proofErr w:type="gramEnd"/>
    </w:p>
    <w:p w:rsidR="00BD3534" w:rsidRPr="00BD3534" w:rsidRDefault="00BD3534" w:rsidP="00BD3534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BD3534" w:rsidRPr="00BD3534" w:rsidRDefault="00BD3534" w:rsidP="00746438">
      <w:pPr>
        <w:numPr>
          <w:ilvl w:val="1"/>
          <w:numId w:val="31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BD3534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Список использованной литературы</w:t>
      </w:r>
      <w:r w:rsidRPr="00BD353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</w:t>
      </w:r>
    </w:p>
    <w:p w:rsidR="00BD3534" w:rsidRPr="00BD3534" w:rsidRDefault="00BD3534" w:rsidP="00746438">
      <w:pPr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Гарднер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Д.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Шобек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Базисная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клиническая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эндокринология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, 2016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D3534" w:rsidRPr="00BD3534" w:rsidRDefault="00BD3534" w:rsidP="00746438">
      <w:pPr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Федеральные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клинические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рекомендации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(протоколы)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диагностике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лечению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врожденного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гипотиреоза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детей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под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общей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редакцией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Дедова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И.И</w:t>
      </w:r>
      <w:proofErr w:type="spellEnd"/>
      <w:proofErr w:type="gramStart"/>
      <w:r w:rsidRPr="00BD3534">
        <w:rPr>
          <w:rFonts w:ascii="Times New Roman" w:hAnsi="Times New Roman" w:cs="Times New Roman"/>
          <w:sz w:val="28"/>
          <w:szCs w:val="28"/>
        </w:rPr>
        <w:t>.,</w:t>
      </w:r>
      <w:proofErr w:type="gramEnd"/>
      <w:r w:rsidRPr="00BD3534">
        <w:rPr>
          <w:rFonts w:ascii="Times New Roman" w:hAnsi="Times New Roman" w:cs="Times New Roman"/>
          <w:sz w:val="28"/>
          <w:szCs w:val="28"/>
        </w:rPr>
        <w:t xml:space="preserve">  и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Петерковой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</w:rPr>
        <w:t>В.А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., М, 2014</w:t>
      </w:r>
      <w:r w:rsidRPr="00BD353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D3534" w:rsidRPr="00BD3534" w:rsidRDefault="00BD3534" w:rsidP="00746438">
      <w:pPr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Клинический протокол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диагностиик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 и лечения гипотиреоза у детей, 2014.</w:t>
      </w:r>
    </w:p>
    <w:p w:rsidR="00BD3534" w:rsidRPr="00BD3534" w:rsidRDefault="00BD3534" w:rsidP="00746438">
      <w:pPr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Детская эндокринология. Атлас (под </w:t>
      </w:r>
      <w:proofErr w:type="spellStart"/>
      <w:proofErr w:type="gramStart"/>
      <w:r w:rsidRPr="00BD3534">
        <w:rPr>
          <w:rFonts w:ascii="Times New Roman" w:hAnsi="Times New Roman" w:cs="Times New Roman"/>
          <w:sz w:val="28"/>
          <w:szCs w:val="28"/>
          <w:lang w:val="ru-RU"/>
        </w:rPr>
        <w:t>ред</w:t>
      </w:r>
      <w:proofErr w:type="spellEnd"/>
      <w:proofErr w:type="gram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И.И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. Дедова,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В.А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Петерковой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. – </w:t>
      </w:r>
      <w:proofErr w:type="gramStart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М.: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ГЭОТАР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-Медиа, 2016 -240 стр.).</w:t>
      </w:r>
      <w:proofErr w:type="gramEnd"/>
    </w:p>
    <w:p w:rsidR="00BD3534" w:rsidRPr="00BD3534" w:rsidRDefault="00BD3534" w:rsidP="00746438">
      <w:pPr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Базарбекова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ru-RU"/>
        </w:rPr>
        <w:t>Р.Б</w:t>
      </w:r>
      <w:proofErr w:type="spellEnd"/>
      <w:r w:rsidRPr="00BD3534">
        <w:rPr>
          <w:rFonts w:ascii="Times New Roman" w:hAnsi="Times New Roman" w:cs="Times New Roman"/>
          <w:sz w:val="28"/>
          <w:szCs w:val="28"/>
          <w:lang w:val="ru-RU"/>
        </w:rPr>
        <w:t>. Руководство по эндокринологии детского и подросткового возраста – Алматы, 2014 -252 стр.</w:t>
      </w:r>
    </w:p>
    <w:p w:rsidR="00BD3534" w:rsidRPr="004C53F6" w:rsidRDefault="00BD3534" w:rsidP="00746438">
      <w:pPr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D3534">
        <w:rPr>
          <w:rFonts w:ascii="Times New Roman" w:hAnsi="Times New Roman" w:cs="Times New Roman"/>
          <w:sz w:val="28"/>
          <w:szCs w:val="28"/>
          <w:lang w:val="en-US"/>
        </w:rPr>
        <w:t>Fisher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sz w:val="28"/>
          <w:szCs w:val="28"/>
          <w:lang w:val="en-US"/>
        </w:rPr>
        <w:t>DA</w:t>
      </w:r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r w:rsidRPr="00BD3534">
        <w:rPr>
          <w:rFonts w:ascii="Times New Roman" w:hAnsi="Times New Roman" w:cs="Times New Roman"/>
          <w:sz w:val="28"/>
          <w:szCs w:val="28"/>
          <w:lang w:val="en-US"/>
        </w:rPr>
        <w:t>Nelson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en-US"/>
        </w:rPr>
        <w:t>JC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, </w:t>
      </w:r>
      <w:r w:rsidRPr="00BD3534">
        <w:rPr>
          <w:rFonts w:ascii="Times New Roman" w:hAnsi="Times New Roman" w:cs="Times New Roman"/>
          <w:sz w:val="28"/>
          <w:szCs w:val="28"/>
          <w:lang w:val="en-US"/>
        </w:rPr>
        <w:t>Carlton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en-US"/>
        </w:rPr>
        <w:t>Ei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sz w:val="28"/>
          <w:szCs w:val="28"/>
          <w:lang w:val="en-US"/>
        </w:rPr>
        <w:t>Wilcox</w:t>
      </w:r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D3534">
        <w:rPr>
          <w:rFonts w:ascii="Times New Roman" w:hAnsi="Times New Roman" w:cs="Times New Roman"/>
          <w:sz w:val="28"/>
          <w:szCs w:val="28"/>
          <w:lang w:val="en-US"/>
        </w:rPr>
        <w:t>RB</w:t>
      </w:r>
      <w:proofErr w:type="spellEnd"/>
      <w:r w:rsidRPr="00BD353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D3534">
        <w:rPr>
          <w:rFonts w:ascii="Times New Roman" w:hAnsi="Times New Roman" w:cs="Times New Roman"/>
          <w:sz w:val="28"/>
          <w:szCs w:val="28"/>
        </w:rPr>
        <w:t xml:space="preserve"> </w:t>
      </w:r>
      <w:r w:rsidRPr="00BD3534">
        <w:rPr>
          <w:rFonts w:ascii="Times New Roman" w:hAnsi="Times New Roman" w:cs="Times New Roman"/>
          <w:sz w:val="28"/>
          <w:szCs w:val="28"/>
        </w:rPr>
        <w:br/>
      </w:r>
      <w:r w:rsidRPr="00BD3534">
        <w:rPr>
          <w:rFonts w:ascii="Times New Roman" w:hAnsi="Times New Roman" w:cs="Times New Roman"/>
          <w:sz w:val="28"/>
          <w:szCs w:val="28"/>
          <w:lang w:val="en-US"/>
        </w:rPr>
        <w:t>Thyroid</w:t>
      </w:r>
      <w:r w:rsidRPr="00BD3534">
        <w:rPr>
          <w:rFonts w:ascii="Times New Roman" w:hAnsi="Times New Roman" w:cs="Times New Roman"/>
          <w:sz w:val="28"/>
          <w:szCs w:val="28"/>
        </w:rPr>
        <w:t xml:space="preserve"> 2000; 10:229-34</w:t>
      </w:r>
    </w:p>
    <w:p w:rsidR="004C53F6" w:rsidRPr="004C53F6" w:rsidRDefault="00D241E4" w:rsidP="004C53F6">
      <w:pPr>
        <w:pStyle w:val="a3"/>
        <w:numPr>
          <w:ilvl w:val="0"/>
          <w:numId w:val="34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hyperlink r:id="rId8" w:tgtFrame="_blank" w:history="1"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Guidelines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for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the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Treatment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of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Hypothyroidism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: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Prepared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by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the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American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Thyroid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Association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Task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Force on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Thyroid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Hormone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</w:t>
        </w:r>
        <w:proofErr w:type="spellStart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>Replacement</w:t>
        </w:r>
        <w:proofErr w:type="spellEnd"/>
        <w:r w:rsidR="004C53F6" w:rsidRPr="004C53F6">
          <w:rPr>
            <w:rStyle w:val="ae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  <w:shd w:val="clear" w:color="auto" w:fill="FFFFFF"/>
          </w:rPr>
          <w:t xml:space="preserve"> (2014)</w:t>
        </w:r>
      </w:hyperlink>
      <w:r w:rsidR="004C53F6" w:rsidRPr="004C53F6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>Jonklaas</w:t>
      </w:r>
      <w:proofErr w:type="spellEnd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>Bianco</w:t>
      </w:r>
      <w:proofErr w:type="spellEnd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4C53F6" w:rsidRPr="004C53F6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4C53F6" w:rsidRPr="004C53F6">
        <w:rPr>
          <w:rStyle w:val="a5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et al</w:t>
      </w:r>
      <w:proofErr w:type="gramStart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>.,</w:t>
      </w:r>
      <w:proofErr w:type="gramEnd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>Thyroid</w:t>
      </w:r>
      <w:proofErr w:type="spellEnd"/>
      <w:r w:rsidR="004C53F6" w:rsidRPr="004C53F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24(12): 1670-1751, 2014.</w:t>
      </w:r>
    </w:p>
    <w:p w:rsidR="004C53F6" w:rsidRPr="00BD3534" w:rsidRDefault="004C53F6" w:rsidP="004C53F6">
      <w:pPr>
        <w:tabs>
          <w:tab w:val="left" w:pos="42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D3534" w:rsidRPr="00BD3534" w:rsidRDefault="00BD3534" w:rsidP="00BD3534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BD3534" w:rsidRDefault="00BD3534" w:rsidP="00BD353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BD3534" w:rsidRPr="00BD3534" w:rsidRDefault="00BD3534" w:rsidP="00BD35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D241E4" w:rsidRDefault="00BD3534" w:rsidP="004C53F6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BD3534" w:rsidRDefault="00BD3534" w:rsidP="00BD35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BD3534" w:rsidRDefault="00BD3534" w:rsidP="00BD35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BD3534" w:rsidRDefault="00BD3534" w:rsidP="00BD35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BD3534" w:rsidRDefault="00BD3534" w:rsidP="00BD35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BD3534" w:rsidRPr="004C53F6" w:rsidRDefault="00BD3534" w:rsidP="00BD353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985BF1" w:rsidRDefault="00985BF1"/>
    <w:sectPr w:rsidR="00985BF1" w:rsidSect="00BD3534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B45F3"/>
    <w:multiLevelType w:val="hybridMultilevel"/>
    <w:tmpl w:val="709C8026"/>
    <w:lvl w:ilvl="0" w:tplc="A5B6EADC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4738B8"/>
    <w:multiLevelType w:val="multilevel"/>
    <w:tmpl w:val="8FF2ABB6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50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2">
    <w:nsid w:val="149C49F8"/>
    <w:multiLevelType w:val="hybridMultilevel"/>
    <w:tmpl w:val="DCCAE0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021D9E"/>
    <w:multiLevelType w:val="multilevel"/>
    <w:tmpl w:val="1A16361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">
    <w:nsid w:val="150D5619"/>
    <w:multiLevelType w:val="multilevel"/>
    <w:tmpl w:val="BB7AAA94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50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  <w:b w:val="0"/>
      </w:rPr>
    </w:lvl>
  </w:abstractNum>
  <w:abstractNum w:abstractNumId="5">
    <w:nsid w:val="15F5140D"/>
    <w:multiLevelType w:val="hybridMultilevel"/>
    <w:tmpl w:val="C7989A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7670B0"/>
    <w:multiLevelType w:val="multilevel"/>
    <w:tmpl w:val="EE585B4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4" w:hanging="37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</w:rPr>
    </w:lvl>
  </w:abstractNum>
  <w:abstractNum w:abstractNumId="7">
    <w:nsid w:val="1AA971AF"/>
    <w:multiLevelType w:val="hybridMultilevel"/>
    <w:tmpl w:val="0C767C5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B27DD1"/>
    <w:multiLevelType w:val="multilevel"/>
    <w:tmpl w:val="82C429F4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01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9">
    <w:nsid w:val="2CF60364"/>
    <w:multiLevelType w:val="multilevel"/>
    <w:tmpl w:val="CA66575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2895" w:hanging="37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22320" w:hanging="2160"/>
      </w:pPr>
      <w:rPr>
        <w:rFonts w:hint="default"/>
        <w:b/>
      </w:rPr>
    </w:lvl>
  </w:abstractNum>
  <w:abstractNum w:abstractNumId="10">
    <w:nsid w:val="2D2A6D2E"/>
    <w:multiLevelType w:val="hybridMultilevel"/>
    <w:tmpl w:val="A560BE1E"/>
    <w:lvl w:ilvl="0" w:tplc="31AE3E9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A01546"/>
    <w:multiLevelType w:val="multilevel"/>
    <w:tmpl w:val="5D36346C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>
    <w:nsid w:val="3495692E"/>
    <w:multiLevelType w:val="hybridMultilevel"/>
    <w:tmpl w:val="F8601C24"/>
    <w:lvl w:ilvl="0" w:tplc="77742C8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B1EE6314">
      <w:start w:val="1"/>
      <w:numFmt w:val="decimal"/>
      <w:lvlText w:val="%2)"/>
      <w:lvlJc w:val="left"/>
      <w:pPr>
        <w:ind w:left="1440" w:hanging="360"/>
      </w:pPr>
      <w:rPr>
        <w:rFonts w:hint="default"/>
        <w:b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D1508C22">
      <w:start w:val="1"/>
      <w:numFmt w:val="decimal"/>
      <w:lvlText w:val="%4."/>
      <w:lvlJc w:val="left"/>
      <w:pPr>
        <w:ind w:left="2880" w:hanging="360"/>
      </w:pPr>
      <w:rPr>
        <w:b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F887A6C"/>
    <w:multiLevelType w:val="hybridMultilevel"/>
    <w:tmpl w:val="E194A0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D911DB"/>
    <w:multiLevelType w:val="multilevel"/>
    <w:tmpl w:val="10E6866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>
    <w:nsid w:val="460909C6"/>
    <w:multiLevelType w:val="hybridMultilevel"/>
    <w:tmpl w:val="20E672C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311896"/>
    <w:multiLevelType w:val="hybridMultilevel"/>
    <w:tmpl w:val="EA36BF7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6C669E8"/>
    <w:multiLevelType w:val="multilevel"/>
    <w:tmpl w:val="BFAA5F9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50" w:hanging="375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14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60" w:hanging="2160"/>
      </w:pPr>
      <w:rPr>
        <w:rFonts w:hint="default"/>
      </w:rPr>
    </w:lvl>
  </w:abstractNum>
  <w:abstractNum w:abstractNumId="18">
    <w:nsid w:val="4CC14EBC"/>
    <w:multiLevelType w:val="multilevel"/>
    <w:tmpl w:val="6AFA90BA"/>
    <w:lvl w:ilvl="0">
      <w:start w:val="1"/>
      <w:numFmt w:val="decimal"/>
      <w:lvlText w:val="%1.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9">
    <w:nsid w:val="50E477CA"/>
    <w:multiLevelType w:val="multilevel"/>
    <w:tmpl w:val="F6FA990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"/>
      <w:lvlJc w:val="left"/>
      <w:pPr>
        <w:ind w:left="1368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29" w:hanging="2160"/>
      </w:pPr>
      <w:rPr>
        <w:rFonts w:hint="default"/>
      </w:rPr>
    </w:lvl>
  </w:abstractNum>
  <w:abstractNum w:abstractNumId="20">
    <w:nsid w:val="52CB6F05"/>
    <w:multiLevelType w:val="hybridMultilevel"/>
    <w:tmpl w:val="B91E61E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47559B1"/>
    <w:multiLevelType w:val="multilevel"/>
    <w:tmpl w:val="10E6866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2">
    <w:nsid w:val="567C2825"/>
    <w:multiLevelType w:val="hybridMultilevel"/>
    <w:tmpl w:val="AA949CE0"/>
    <w:lvl w:ilvl="0" w:tplc="D4E4A6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56EC6F5E"/>
    <w:multiLevelType w:val="multilevel"/>
    <w:tmpl w:val="26665A06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ascii="Times New Roman" w:hAnsi="Times New Roman" w:cs="Times New Roman" w:hint="default"/>
        <w:b/>
        <w:lang w:val="ru-RU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4">
    <w:nsid w:val="5B662338"/>
    <w:multiLevelType w:val="hybridMultilevel"/>
    <w:tmpl w:val="87C290B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CB1C32"/>
    <w:multiLevelType w:val="hybridMultilevel"/>
    <w:tmpl w:val="CAC0E6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49A3C59"/>
    <w:multiLevelType w:val="hybridMultilevel"/>
    <w:tmpl w:val="0EA8A898"/>
    <w:lvl w:ilvl="0" w:tplc="041F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A90731A"/>
    <w:multiLevelType w:val="multilevel"/>
    <w:tmpl w:val="0DB4F11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712" w:hanging="2160"/>
      </w:pPr>
      <w:rPr>
        <w:rFonts w:hint="default"/>
      </w:rPr>
    </w:lvl>
  </w:abstractNum>
  <w:abstractNum w:abstractNumId="28">
    <w:nsid w:val="6B723903"/>
    <w:multiLevelType w:val="hybridMultilevel"/>
    <w:tmpl w:val="D3167B8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2F05EB"/>
    <w:multiLevelType w:val="multilevel"/>
    <w:tmpl w:val="10E6866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30">
    <w:nsid w:val="72115592"/>
    <w:multiLevelType w:val="hybridMultilevel"/>
    <w:tmpl w:val="A00C5CE2"/>
    <w:lvl w:ilvl="0" w:tplc="CD2E07E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3560920"/>
    <w:multiLevelType w:val="hybridMultilevel"/>
    <w:tmpl w:val="03122038"/>
    <w:lvl w:ilvl="0" w:tplc="7A103D06">
      <w:start w:val="4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912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3BB1050"/>
    <w:multiLevelType w:val="multilevel"/>
    <w:tmpl w:val="10E6866E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3">
    <w:nsid w:val="75AE6FA6"/>
    <w:multiLevelType w:val="hybridMultilevel"/>
    <w:tmpl w:val="041ABC2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A2359AB"/>
    <w:multiLevelType w:val="multilevel"/>
    <w:tmpl w:val="9E129E9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5">
    <w:nsid w:val="7CE5203D"/>
    <w:multiLevelType w:val="multilevel"/>
    <w:tmpl w:val="10E6866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22"/>
  </w:num>
  <w:num w:numId="2">
    <w:abstractNumId w:val="12"/>
  </w:num>
  <w:num w:numId="3">
    <w:abstractNumId w:val="3"/>
  </w:num>
  <w:num w:numId="4">
    <w:abstractNumId w:val="2"/>
  </w:num>
  <w:num w:numId="5">
    <w:abstractNumId w:val="17"/>
  </w:num>
  <w:num w:numId="6">
    <w:abstractNumId w:val="4"/>
  </w:num>
  <w:num w:numId="7">
    <w:abstractNumId w:val="8"/>
  </w:num>
  <w:num w:numId="8">
    <w:abstractNumId w:val="1"/>
  </w:num>
  <w:num w:numId="9">
    <w:abstractNumId w:val="29"/>
  </w:num>
  <w:num w:numId="10">
    <w:abstractNumId w:val="14"/>
  </w:num>
  <w:num w:numId="11">
    <w:abstractNumId w:val="5"/>
  </w:num>
  <w:num w:numId="12">
    <w:abstractNumId w:val="9"/>
  </w:num>
  <w:num w:numId="13">
    <w:abstractNumId w:val="19"/>
  </w:num>
  <w:num w:numId="14">
    <w:abstractNumId w:val="27"/>
  </w:num>
  <w:num w:numId="15">
    <w:abstractNumId w:val="6"/>
  </w:num>
  <w:num w:numId="16">
    <w:abstractNumId w:val="21"/>
  </w:num>
  <w:num w:numId="17">
    <w:abstractNumId w:val="35"/>
  </w:num>
  <w:num w:numId="18">
    <w:abstractNumId w:val="32"/>
  </w:num>
  <w:num w:numId="19">
    <w:abstractNumId w:val="34"/>
  </w:num>
  <w:num w:numId="20">
    <w:abstractNumId w:val="31"/>
  </w:num>
  <w:num w:numId="21">
    <w:abstractNumId w:val="18"/>
  </w:num>
  <w:num w:numId="22">
    <w:abstractNumId w:val="16"/>
  </w:num>
  <w:num w:numId="23">
    <w:abstractNumId w:val="20"/>
  </w:num>
  <w:num w:numId="24">
    <w:abstractNumId w:val="13"/>
  </w:num>
  <w:num w:numId="25">
    <w:abstractNumId w:val="25"/>
  </w:num>
  <w:num w:numId="26">
    <w:abstractNumId w:val="33"/>
  </w:num>
  <w:num w:numId="27">
    <w:abstractNumId w:val="0"/>
  </w:num>
  <w:num w:numId="28">
    <w:abstractNumId w:val="26"/>
  </w:num>
  <w:num w:numId="29">
    <w:abstractNumId w:val="11"/>
  </w:num>
  <w:num w:numId="30">
    <w:abstractNumId w:val="15"/>
  </w:num>
  <w:num w:numId="31">
    <w:abstractNumId w:val="23"/>
  </w:num>
  <w:num w:numId="32">
    <w:abstractNumId w:val="10"/>
  </w:num>
  <w:num w:numId="33">
    <w:abstractNumId w:val="24"/>
  </w:num>
  <w:num w:numId="34">
    <w:abstractNumId w:val="30"/>
  </w:num>
  <w:num w:numId="35">
    <w:abstractNumId w:val="28"/>
  </w:num>
  <w:num w:numId="3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3534"/>
    <w:rsid w:val="00097E1A"/>
    <w:rsid w:val="00386F49"/>
    <w:rsid w:val="003D58E0"/>
    <w:rsid w:val="004276CE"/>
    <w:rsid w:val="004A412F"/>
    <w:rsid w:val="004C53F6"/>
    <w:rsid w:val="005B53CE"/>
    <w:rsid w:val="00746438"/>
    <w:rsid w:val="007E5D4A"/>
    <w:rsid w:val="00853BF5"/>
    <w:rsid w:val="00983745"/>
    <w:rsid w:val="00985BF1"/>
    <w:rsid w:val="00BD3534"/>
    <w:rsid w:val="00C059CF"/>
    <w:rsid w:val="00D24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BD3534"/>
  </w:style>
  <w:style w:type="paragraph" w:styleId="a3">
    <w:name w:val="List Paragraph"/>
    <w:basedOn w:val="a"/>
    <w:uiPriority w:val="34"/>
    <w:qFormat/>
    <w:rsid w:val="00BD3534"/>
    <w:pPr>
      <w:ind w:left="720"/>
      <w:contextualSpacing/>
    </w:pPr>
  </w:style>
  <w:style w:type="character" w:styleId="a4">
    <w:name w:val="Strong"/>
    <w:basedOn w:val="a0"/>
    <w:uiPriority w:val="22"/>
    <w:qFormat/>
    <w:rsid w:val="00BD3534"/>
    <w:rPr>
      <w:b/>
      <w:bCs/>
    </w:rPr>
  </w:style>
  <w:style w:type="character" w:styleId="a5">
    <w:name w:val="Emphasis"/>
    <w:basedOn w:val="a0"/>
    <w:uiPriority w:val="20"/>
    <w:qFormat/>
    <w:rsid w:val="00BD3534"/>
    <w:rPr>
      <w:i/>
      <w:iCs/>
    </w:rPr>
  </w:style>
  <w:style w:type="table" w:styleId="a6">
    <w:name w:val="Table Grid"/>
    <w:basedOn w:val="a1"/>
    <w:uiPriority w:val="59"/>
    <w:rsid w:val="00BD35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BD3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3534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BD353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BD35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BD3534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BD353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BD3534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e">
    <w:name w:val="Hyperlink"/>
    <w:basedOn w:val="a0"/>
    <w:uiPriority w:val="99"/>
    <w:semiHidden/>
    <w:unhideWhenUsed/>
    <w:rsid w:val="004C53F6"/>
    <w:rPr>
      <w:color w:val="0000FF"/>
      <w:u w:val="single"/>
    </w:rPr>
  </w:style>
  <w:style w:type="character" w:customStyle="1" w:styleId="apple-converted-space">
    <w:name w:val="apple-converted-space"/>
    <w:basedOn w:val="a0"/>
    <w:rsid w:val="004C53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BD3534"/>
  </w:style>
  <w:style w:type="paragraph" w:styleId="a3">
    <w:name w:val="List Paragraph"/>
    <w:basedOn w:val="a"/>
    <w:uiPriority w:val="34"/>
    <w:qFormat/>
    <w:rsid w:val="00BD3534"/>
    <w:pPr>
      <w:ind w:left="720"/>
      <w:contextualSpacing/>
    </w:pPr>
  </w:style>
  <w:style w:type="character" w:styleId="a4">
    <w:name w:val="Strong"/>
    <w:basedOn w:val="a0"/>
    <w:uiPriority w:val="22"/>
    <w:qFormat/>
    <w:rsid w:val="00BD3534"/>
    <w:rPr>
      <w:b/>
      <w:bCs/>
    </w:rPr>
  </w:style>
  <w:style w:type="character" w:styleId="a5">
    <w:name w:val="Emphasis"/>
    <w:basedOn w:val="a0"/>
    <w:uiPriority w:val="20"/>
    <w:qFormat/>
    <w:rsid w:val="00BD3534"/>
    <w:rPr>
      <w:i/>
      <w:iCs/>
    </w:rPr>
  </w:style>
  <w:style w:type="table" w:styleId="a6">
    <w:name w:val="Table Grid"/>
    <w:basedOn w:val="a1"/>
    <w:uiPriority w:val="59"/>
    <w:rsid w:val="00BD35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BD3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3534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BD353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BD35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BD3534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BD353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BD3534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e">
    <w:name w:val="Hyperlink"/>
    <w:basedOn w:val="a0"/>
    <w:uiPriority w:val="99"/>
    <w:semiHidden/>
    <w:unhideWhenUsed/>
    <w:rsid w:val="004C53F6"/>
    <w:rPr>
      <w:color w:val="0000FF"/>
      <w:u w:val="single"/>
    </w:rPr>
  </w:style>
  <w:style w:type="character" w:customStyle="1" w:styleId="apple-converted-space">
    <w:name w:val="apple-converted-space"/>
    <w:basedOn w:val="a0"/>
    <w:rsid w:val="004C53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nline.liebertpub.com/doi/full/10.1089/thy.2014.0028" TargetMode="Externa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2749</Words>
  <Characters>21527</Characters>
  <Application>Microsoft Office Word</Application>
  <DocSecurity>0</DocSecurity>
  <Lines>1025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Джилкайдарова Рано Абдувалиевна</dc:creator>
  <cp:lastModifiedBy>Нургул Ташпагамбетова</cp:lastModifiedBy>
  <cp:revision>3</cp:revision>
  <dcterms:created xsi:type="dcterms:W3CDTF">2017-08-09T13:29:00Z</dcterms:created>
  <dcterms:modified xsi:type="dcterms:W3CDTF">2017-08-11T10:04:00Z</dcterms:modified>
</cp:coreProperties>
</file>